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7"/>
        <w:gridCol w:w="4828"/>
      </w:tblGrid>
      <w:tr w:rsidR="008C2929">
        <w:tc>
          <w:tcPr>
            <w:tcW w:w="4817" w:type="dxa"/>
          </w:tcPr>
          <w:p w:rsidR="008C2929" w:rsidRDefault="008C2929">
            <w:pPr>
              <w:pStyle w:val="afff1"/>
            </w:pPr>
          </w:p>
        </w:tc>
        <w:tc>
          <w:tcPr>
            <w:tcW w:w="4827" w:type="dxa"/>
          </w:tcPr>
          <w:p w:rsidR="005677CE" w:rsidRDefault="005677CE" w:rsidP="0031053C">
            <w:pPr>
              <w:pStyle w:val="afff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82CD5">
              <w:rPr>
                <w:sz w:val="28"/>
                <w:szCs w:val="28"/>
              </w:rPr>
              <w:t>УТВЕРЖДЕНА</w:t>
            </w:r>
          </w:p>
          <w:p w:rsidR="0031053C" w:rsidRDefault="005677CE" w:rsidP="0031053C">
            <w:pPr>
              <w:pStyle w:val="afff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приказом </w:t>
            </w:r>
          </w:p>
          <w:p w:rsidR="008C2929" w:rsidRDefault="005677CE" w:rsidP="0031053C">
            <w:pPr>
              <w:pStyle w:val="afff1"/>
              <w:jc w:val="right"/>
              <w:rPr>
                <w:sz w:val="28"/>
              </w:rPr>
            </w:pPr>
            <w:r>
              <w:rPr>
                <w:sz w:val="28"/>
                <w:szCs w:val="28"/>
              </w:rPr>
              <w:t>ГБУ АО</w:t>
            </w:r>
            <w:r w:rsidR="0031053C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Зейский</w:t>
            </w:r>
            <w:r w:rsidR="003105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КЦСОН «Родник»   </w:t>
            </w:r>
          </w:p>
          <w:p w:rsidR="008C2929" w:rsidRDefault="005677CE" w:rsidP="0031053C">
            <w:pPr>
              <w:pStyle w:val="afff1"/>
              <w:jc w:val="righ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31053C">
              <w:rPr>
                <w:sz w:val="28"/>
                <w:szCs w:val="28"/>
              </w:rPr>
              <w:t>№ 40</w:t>
            </w:r>
            <w:r w:rsidR="0031053C">
              <w:rPr>
                <w:sz w:val="28"/>
                <w:szCs w:val="28"/>
              </w:rPr>
              <w:t>-</w:t>
            </w:r>
            <w:proofErr w:type="gramStart"/>
            <w:r w:rsidR="0031053C">
              <w:rPr>
                <w:sz w:val="28"/>
                <w:szCs w:val="28"/>
              </w:rPr>
              <w:t>од</w:t>
            </w:r>
            <w:r>
              <w:rPr>
                <w:sz w:val="28"/>
                <w:szCs w:val="28"/>
              </w:rPr>
              <w:t xml:space="preserve">  </w:t>
            </w:r>
            <w:r w:rsidR="00D82CD5">
              <w:rPr>
                <w:sz w:val="28"/>
                <w:szCs w:val="28"/>
              </w:rPr>
              <w:t>от</w:t>
            </w:r>
            <w:proofErr w:type="gramEnd"/>
            <w:r w:rsidR="00D82CD5">
              <w:rPr>
                <w:sz w:val="28"/>
                <w:szCs w:val="28"/>
              </w:rPr>
              <w:t xml:space="preserve"> </w:t>
            </w:r>
            <w:r w:rsidR="00A179A7">
              <w:rPr>
                <w:sz w:val="28"/>
                <w:szCs w:val="28"/>
              </w:rPr>
              <w:t>10</w:t>
            </w:r>
            <w:r w:rsidR="001F175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02.2026</w:t>
            </w:r>
            <w:r w:rsidR="001F175C">
              <w:rPr>
                <w:sz w:val="28"/>
                <w:szCs w:val="28"/>
              </w:rPr>
              <w:t xml:space="preserve">    </w:t>
            </w:r>
            <w:r w:rsidR="00D82CD5">
              <w:rPr>
                <w:sz w:val="28"/>
                <w:szCs w:val="28"/>
              </w:rPr>
              <w:t xml:space="preserve"> </w:t>
            </w:r>
          </w:p>
        </w:tc>
      </w:tr>
      <w:tr w:rsidR="005677CE">
        <w:tc>
          <w:tcPr>
            <w:tcW w:w="4817" w:type="dxa"/>
          </w:tcPr>
          <w:p w:rsidR="005677CE" w:rsidRDefault="005677CE">
            <w:pPr>
              <w:pStyle w:val="afff1"/>
            </w:pPr>
          </w:p>
        </w:tc>
        <w:tc>
          <w:tcPr>
            <w:tcW w:w="4827" w:type="dxa"/>
          </w:tcPr>
          <w:p w:rsidR="005677CE" w:rsidRDefault="005677CE">
            <w:pPr>
              <w:pStyle w:val="afff1"/>
              <w:jc w:val="right"/>
              <w:rPr>
                <w:sz w:val="28"/>
                <w:szCs w:val="28"/>
              </w:rPr>
            </w:pPr>
          </w:p>
        </w:tc>
      </w:tr>
    </w:tbl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8C2929"/>
    <w:p w:rsidR="008C2929" w:rsidRDefault="00D82C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ПОЛИТИКА</w:t>
      </w:r>
    </w:p>
    <w:p w:rsidR="008C2929" w:rsidRDefault="00D82C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отношении </w:t>
      </w:r>
      <w:r w:rsidR="009F49B8">
        <w:rPr>
          <w:sz w:val="28"/>
          <w:szCs w:val="28"/>
        </w:rPr>
        <w:t>обработк</w:t>
      </w:r>
      <w:r w:rsidR="005677CE">
        <w:rPr>
          <w:sz w:val="28"/>
          <w:szCs w:val="28"/>
        </w:rPr>
        <w:t xml:space="preserve">и персональных данных в ГБУ АО </w:t>
      </w:r>
      <w:r w:rsidR="0031053C">
        <w:rPr>
          <w:sz w:val="28"/>
          <w:szCs w:val="28"/>
        </w:rPr>
        <w:t>«</w:t>
      </w:r>
      <w:r w:rsidR="005677CE">
        <w:rPr>
          <w:sz w:val="28"/>
          <w:szCs w:val="28"/>
        </w:rPr>
        <w:t xml:space="preserve">Зейский КЦСОН «Родник» </w:t>
      </w: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8C2929">
      <w:pPr>
        <w:jc w:val="center"/>
        <w:rPr>
          <w:sz w:val="28"/>
          <w:szCs w:val="28"/>
        </w:rPr>
      </w:pPr>
    </w:p>
    <w:p w:rsidR="008C2929" w:rsidRDefault="005677CE">
      <w:pPr>
        <w:jc w:val="center"/>
        <w:rPr>
          <w:sz w:val="28"/>
          <w:szCs w:val="28"/>
        </w:rPr>
        <w:sectPr w:rsidR="008C292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rPr>
          <w:sz w:val="28"/>
          <w:szCs w:val="28"/>
        </w:rPr>
        <w:t>2026</w:t>
      </w:r>
    </w:p>
    <w:p w:rsidR="008C2929" w:rsidRDefault="00D82CD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 Общие положения………………………………………………………….3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Цели обработки персональных данных…………………………………..9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Правовые основания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……………………………………10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 Состав обрабатываемых персональных данных, категории субъектов персональных данных……………………………………………………………...11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 Порядок и условия обработки персональных данных………………….12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 Актуализация, исправление, удаление, уничтожение персональных данных, прекращение обработки персональных данных, ответы на запросы субъектов на доступ к персональным данным………………………………….. 17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 Порядок ознакомления с политикой Оператора в отношении обработки персональных данных……………………………………………………………...20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8C2929" w:rsidRDefault="00D82CD5">
      <w:pPr>
        <w:ind w:firstLine="709"/>
        <w:rPr>
          <w:sz w:val="28"/>
          <w:szCs w:val="28"/>
        </w:rPr>
        <w:sectPr w:rsidR="008C292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br w:type="page"/>
      </w: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1.1. Настоящая Политика в отношении обработки пер</w:t>
      </w:r>
      <w:r w:rsidR="009A50BE">
        <w:rPr>
          <w:sz w:val="28"/>
          <w:szCs w:val="28"/>
        </w:rPr>
        <w:t>сональных данных в государственном</w:t>
      </w:r>
      <w:r w:rsidR="0052314D">
        <w:rPr>
          <w:sz w:val="28"/>
          <w:szCs w:val="28"/>
        </w:rPr>
        <w:t xml:space="preserve"> бюджетном </w:t>
      </w:r>
      <w:r w:rsidR="009A50BE">
        <w:rPr>
          <w:sz w:val="28"/>
          <w:szCs w:val="28"/>
        </w:rPr>
        <w:t xml:space="preserve"> учреждении </w:t>
      </w:r>
      <w:r>
        <w:rPr>
          <w:sz w:val="28"/>
          <w:szCs w:val="28"/>
        </w:rPr>
        <w:t>Амурской области</w:t>
      </w:r>
      <w:r w:rsidR="009A50BE">
        <w:rPr>
          <w:sz w:val="28"/>
          <w:szCs w:val="28"/>
        </w:rPr>
        <w:t xml:space="preserve"> Зейский  КЦСОН «Родник»</w:t>
      </w:r>
      <w:r>
        <w:rPr>
          <w:sz w:val="28"/>
          <w:szCs w:val="28"/>
        </w:rPr>
        <w:t xml:space="preserve"> (далее – Политика) определяет права и обязанности сторон, цели и основные принципы обработки персональных данных, а также меры, направленные на защиту персона</w:t>
      </w:r>
      <w:r w:rsidR="009F49B8">
        <w:rPr>
          <w:sz w:val="28"/>
          <w:szCs w:val="28"/>
        </w:rPr>
        <w:t>льных данных при их обра</w:t>
      </w:r>
      <w:r w:rsidR="00CB55CF">
        <w:rPr>
          <w:sz w:val="28"/>
          <w:szCs w:val="28"/>
        </w:rPr>
        <w:t>ботке в ГБУ АО Зейский КЦСОН «Родник»</w:t>
      </w:r>
      <w:r>
        <w:rPr>
          <w:sz w:val="28"/>
          <w:szCs w:val="28"/>
        </w:rPr>
        <w:t xml:space="preserve"> (далее – Оператор).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 Настоящая Политика разработана в соответствии с Федеральным законом от 27.07.2006 № 152-ФЗ «О персональных данных» (далее – ФЗ «О персональных данных»).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1.3. Политика вступает в силу с момента ее утверждения.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1.4. Политика подлежит пересмотру в ходе пе</w:t>
      </w:r>
      <w:r w:rsidR="009F49B8">
        <w:rPr>
          <w:sz w:val="28"/>
          <w:szCs w:val="28"/>
        </w:rPr>
        <w:t>риодического анализа со стороны министерства</w:t>
      </w:r>
      <w:r>
        <w:rPr>
          <w:sz w:val="28"/>
          <w:szCs w:val="28"/>
        </w:rPr>
        <w:t xml:space="preserve">, а также в случаях изменения законодательства Российской Федерации в области персональных данных.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1.5. Политика подлежит опубликованию в информационно- телекоммуникационной сети «Интернет» на официальном сайте </w:t>
      </w:r>
      <w:proofErr w:type="gramStart"/>
      <w:r w:rsidR="00EB7039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 в</w:t>
      </w:r>
      <w:proofErr w:type="gramEnd"/>
      <w:r>
        <w:rPr>
          <w:sz w:val="28"/>
          <w:szCs w:val="28"/>
        </w:rPr>
        <w:t xml:space="preserve"> течение 10 дней после её утверждения.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1.6. Для целей настоящей Политики используются следующие основные понятия: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персональные данные или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любая информация, относящаяся прямо или косвенно к определённому или определяемому физическому лицу (субъекту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);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субъект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физическое лицо, которое прямо или косвенно определен</w:t>
      </w:r>
      <w:r w:rsidR="001F175C">
        <w:rPr>
          <w:sz w:val="28"/>
          <w:szCs w:val="28"/>
        </w:rPr>
        <w:t xml:space="preserve">о или определяемо с помощью </w:t>
      </w:r>
      <w:proofErr w:type="spellStart"/>
      <w:r w:rsidR="001F175C">
        <w:rPr>
          <w:sz w:val="28"/>
          <w:szCs w:val="28"/>
        </w:rPr>
        <w:t>ПДн</w:t>
      </w:r>
      <w:proofErr w:type="spellEnd"/>
      <w:r w:rsidR="001F175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персональные данные, разрешенные субъектом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b/>
          <w:bCs/>
          <w:sz w:val="28"/>
          <w:szCs w:val="28"/>
        </w:rPr>
        <w:t xml:space="preserve"> для распространения,</w:t>
      </w:r>
      <w:r>
        <w:rPr>
          <w:sz w:val="28"/>
          <w:szCs w:val="28"/>
        </w:rPr>
        <w:t xml:space="preserve"> – персональные данные, доступ неограниченного круга лиц к которым предоставлен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путем дачи согласия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 в порядке, предусмотренном ФЗ «О персональных данных»;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обработка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>оператор персональных данных (далее – Оператор)</w:t>
      </w:r>
      <w:r>
        <w:rPr>
          <w:sz w:val="28"/>
          <w:szCs w:val="28"/>
        </w:rPr>
        <w:t xml:space="preserve"> – государстве</w:t>
      </w:r>
      <w:r w:rsidR="00CB55CF">
        <w:rPr>
          <w:sz w:val="28"/>
          <w:szCs w:val="28"/>
        </w:rPr>
        <w:t xml:space="preserve">нный орган, </w:t>
      </w:r>
      <w:r>
        <w:rPr>
          <w:sz w:val="28"/>
          <w:szCs w:val="28"/>
        </w:rPr>
        <w:t xml:space="preserve"> юридическое или физическое лицо, самостоятельно </w:t>
      </w:r>
      <w:r>
        <w:rPr>
          <w:sz w:val="28"/>
          <w:szCs w:val="28"/>
        </w:rPr>
        <w:lastRenderedPageBreak/>
        <w:t>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пользователь информации </w:t>
      </w:r>
      <w:r>
        <w:rPr>
          <w:sz w:val="28"/>
          <w:szCs w:val="28"/>
        </w:rPr>
        <w:t xml:space="preserve">– субъект, обращающийся к информационному ресурсу за получением необходимой ему информации и пользующийся ею;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автоматизированная обработка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обработка персональных данных с помощью средств вычислительной техники;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информационная система персональных данных (далее – </w:t>
      </w:r>
      <w:proofErr w:type="spellStart"/>
      <w:r>
        <w:rPr>
          <w:b/>
          <w:bCs/>
          <w:sz w:val="28"/>
          <w:szCs w:val="28"/>
        </w:rPr>
        <w:t>ИСПДн</w:t>
      </w:r>
      <w:proofErr w:type="spellEnd"/>
      <w:r>
        <w:rPr>
          <w:b/>
          <w:bCs/>
          <w:sz w:val="28"/>
          <w:szCs w:val="28"/>
        </w:rPr>
        <w:t>)</w:t>
      </w:r>
      <w:r>
        <w:rPr>
          <w:sz w:val="28"/>
          <w:szCs w:val="28"/>
        </w:rPr>
        <w:t xml:space="preserve"> – совокупность содержащихся в базах данных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 обеспечивающих их обработку информационных технологий и технических средств;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>конфиденциальность информации</w:t>
      </w:r>
      <w:r>
        <w:rPr>
          <w:sz w:val="28"/>
          <w:szCs w:val="28"/>
        </w:rPr>
        <w:t xml:space="preserve"> −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уничтожение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действия, в результате которых невозможно восстановить содержание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ИСПДн</w:t>
      </w:r>
      <w:proofErr w:type="spellEnd"/>
      <w:r>
        <w:rPr>
          <w:sz w:val="28"/>
          <w:szCs w:val="28"/>
        </w:rPr>
        <w:t xml:space="preserve">, или в результате которых уничтожаются материальные носители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предоставление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действия, направленные на раскрытие персональных данных определенному лицу или определенному кругу лиц;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распространение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действия, направленные на раскрытие персональных данных неопределенному кругу лиц;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блокирование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обезличивание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действия, в результате которых невозможно определить принадлежность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конкретному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 xml:space="preserve">трансграничная передача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− </w:t>
      </w:r>
      <w:r>
        <w:rPr>
          <w:b/>
          <w:bCs/>
          <w:sz w:val="28"/>
          <w:szCs w:val="28"/>
        </w:rPr>
        <w:t>сайт в сети «Интернет»</w:t>
      </w:r>
      <w:r>
        <w:rPr>
          <w:sz w:val="28"/>
          <w:szCs w:val="28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 телекоммуникационной сети «Интернет» (далее − сеть «Интернет») по доменным именам и (или) по сетевым адресам, позволяющим идентифицировать сайты в сети «Интернет»;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− </w:t>
      </w:r>
      <w:proofErr w:type="spellStart"/>
      <w:r>
        <w:rPr>
          <w:b/>
          <w:bCs/>
          <w:sz w:val="28"/>
          <w:szCs w:val="28"/>
        </w:rPr>
        <w:t>Cookie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куки</w:t>
      </w:r>
      <w:proofErr w:type="spellEnd"/>
      <w:r>
        <w:rPr>
          <w:b/>
          <w:bCs/>
          <w:sz w:val="28"/>
          <w:szCs w:val="28"/>
        </w:rPr>
        <w:t>)</w:t>
      </w:r>
      <w:r>
        <w:rPr>
          <w:sz w:val="28"/>
          <w:szCs w:val="28"/>
        </w:rPr>
        <w:t xml:space="preserve"> — небольшой фрагмент данных, который отправляется сервером и хранится на компьютере пользователя.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1.7. Обязанности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 Оператора: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1.7.1. 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обязан: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предоставлять Оператору достоверные данные о себе;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соблюдать положения, предусмотренные действующим законодательством Российской Федерации.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1.7.2. Оператор обязан: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соблюдать принципы и правила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 случае, 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по поручению другого Оператора, строго соблюдать и выполнять тр</w:t>
      </w:r>
      <w:r w:rsidR="009F49B8">
        <w:rPr>
          <w:sz w:val="28"/>
          <w:szCs w:val="28"/>
        </w:rPr>
        <w:t>ебования Оператора, поручившего министерству</w:t>
      </w:r>
      <w:r>
        <w:rPr>
          <w:sz w:val="28"/>
          <w:szCs w:val="28"/>
        </w:rPr>
        <w:t xml:space="preserve">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не раскрывать третьим лицам и не распространять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без согласия субъекта персональных данных, если иное не предусмотрено федеральным законом;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обеспечить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 использованием баз данных, находящихся на территории Российской Федерации;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предоставить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по его просьбе информацию, касающуюся обработки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 объеме согласно ФЗ «О персональных данных»;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разъяснить субъекту персональных данных юридические последствия отказа предоставить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сообщать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запроса. Указанный срок может быть продлен,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опубликовать или иным образом обеспечить неограниченный доступ к документу, определяющему его политику в отношении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к сведениям о реализуемых требованиях к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 при осуществлении сбора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 использованием информационно- телекоммуникационных сетей, обязан опубликовать в соответствующей информационно-телекоммуникационной сети, в том числе на страницах принадлежащего Оператору сайта в сети «Интернет», с использованием которых осуществляется сбор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документ, определяющий его политику в отношении обработки персональных данных, и сведения о реализуемых требованиях к защите персональных данных, а также обеспечить возможность доступа к указанному документу с использованием средств соответствующей информационно- телекоммуникационной сети;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при необходимости осуществления блокирования и уничтожения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случаях, установленных ФЗ «О персональных данных», соблюдать правила и сроки осуществления блокирования и уничтожения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прекратить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обеспечить ее прекращение (если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другим лицом, действующим по поручению Оператора) при наступлении обстоятельств в соответствии с</w:t>
      </w:r>
      <w:r>
        <w:rPr>
          <w:sz w:val="28"/>
          <w:szCs w:val="28"/>
        </w:rPr>
        <w:br/>
        <w:t xml:space="preserve">ФЗ «О персональных данных»;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 порядке, определенном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осуществлять иные действия и проводить иные мероприятия по обработке и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1.8. Права субъекта персональных данных и Оператора.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 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имеет право: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1.8.1.1. На получение информации, касающейся обработки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 том числе содержащей: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подтверждение факта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Оператором;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правовые основания и цели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применяемые Оператором способы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наименование и место нахождения Оператора, сведения о лицах (за исключением работников Оператора), которые имеют доступ к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lastRenderedPageBreak/>
        <w:t xml:space="preserve">которым могут быть раскрыты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на основании договора с Оператором или на основании федерального закона;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обрабатываемые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относящиеся к соответствующему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источник их получения, если иной порядок представления таких данных не предусмотрен федеральным законом;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сроки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 том числе сроки их хранения;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порядок осуществления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прав, предусмотренных</w:t>
      </w:r>
      <w:r>
        <w:rPr>
          <w:sz w:val="28"/>
          <w:szCs w:val="28"/>
        </w:rPr>
        <w:br/>
        <w:t xml:space="preserve">ФЗ «О персональных данных»;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информацию об осуществленной или о предполагаемой трансграничной передаче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наименование или фамилию, имя, отчество и адрес лица, осуществляющего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по поручению Оператора, если обработка поручена или будет поручена такому лицу;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иные сведения, предусмотренные ФЗ «О персональных данных» или другими федеральными законами.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1.8.1.2. На определение представителей для защиты своих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1.8.1.3. Требовать от Оператора уточнения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их блокирования или уничтожения в случае, если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1.8.1.4. Требовать исключить данные, обрабатываемые с нарушением требований ФЗ «О персональных данных».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1.8.1.5. Требовать об извещении всех лиц, которым ранее были сообщены неверные или неполные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обо всех произведенных в них исключениях, исправлениях или дополнениях.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1.8.1.6. Обжаловать действия или бездействие Оператора в уполномоченном органе по защите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(в случае если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считает, что Оператор осуществляет обработку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 нарушением требований ФЗ «О персональных данных» или иным образом нарушает его права и свободы).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1.8.1.7. На защиту своих прав и законных интересов, в том числе на возмещение убытков и (или) компенсацию морального вреда в судебном порядке.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1.8.1.8. Отозвать данное Оператору согласие на обработку своих персональных данных.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1.8.1.9. Осуществлять иные права в соответствии с законодательством Российской Федерации.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1.8.2. Оператор имеет право: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обрабатывать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соответствии с действующим законодательством Российской Федерации;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поручить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другому лицу с согласия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если иное не предусмотрено федеральным законом, на основании заключаемого с этим лицом договора, в том числе государственного контракта, либо путем принятия соответствующего акта;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ограничить право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на доступ к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/мотивированно отказать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предоставлении сведений, касающихся обработки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 случаях, установленных законодательством Российской Федерации, в том числе при нарушении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своих обязанностей по подаче такого запроса или если доступ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к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нарушает права и законные интересы третьих лиц;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самостоятельно определять состав и перечень мер, необходимых и достаточных для обеспечения выполнения обязанностей, предусмотренных действующим законодательством в области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если иное не предусмотрено федеральными законами;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осуществлять или обеспечивать блокирование или уничтожение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порядке и сроки, установленные ФЗ «О персональных данных»;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продолжить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случае достижения цели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отзыва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согласия на обработку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без согласия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, при наличии оснований, указанных в ФЗ «О персональных данных»;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осуществлять иные права в соответствии с законодательством Российской Федерации.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1.9. Запрещается принятие на основании исключительно 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случаях, предусмотренных федеральными законами, устанавливающими также меры по </w:t>
      </w:r>
      <w:r>
        <w:rPr>
          <w:sz w:val="28"/>
          <w:szCs w:val="28"/>
        </w:rPr>
        <w:lastRenderedPageBreak/>
        <w:t xml:space="preserve">обеспечению соблюдения прав и законных интересов субъекта персональных данных.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1.10. 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пользователей информации хранятся и обрабатываются с соблюдением требований российского законодательства.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1.11. Сайт использует файлы «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>», чтобы улучшить работу, повысить эффективность и удобство. При посещении Сайта, пользователь информации подтверждает свое согласие на использование файлов «</w:t>
      </w:r>
      <w:proofErr w:type="spellStart"/>
      <w:r>
        <w:rPr>
          <w:sz w:val="28"/>
          <w:szCs w:val="28"/>
        </w:rPr>
        <w:t>cookie</w:t>
      </w:r>
      <w:proofErr w:type="spellEnd"/>
      <w:r>
        <w:rPr>
          <w:sz w:val="28"/>
          <w:szCs w:val="28"/>
        </w:rPr>
        <w:t>», которые не содержат сведений, на основании которых можно идентифицировать пользователя.</w:t>
      </w: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 обработки персональных данных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2.1. 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на законной и справедливой основе.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2.2. 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ограничивается достижением конкретных, заранее определенных и законных целей.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2.3. Целью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является осуществление возложенных законодательством Российской Федерации на Оператора функций, полномочий и обязанностей, а именно: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обеспечение доступа к информации о деятельности Оператора;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оформление и регулирование трудовых отношений, ведение кадрового учета (в том числе содействие работникам в обучении и должностном росте, организация профессиональной переподготовки и повышения квалификации сотрудников учреждения, а также обеспечение личной безопасности работников, условий их труда, гарантий и компенсаций, сохранности имущества, контроля количества и качества выполняемой работы);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ведение проведение мобилизационной подготовки и мобилизации;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ведение бухгалтерского учета и начисления заработной платы;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соблюдение налогового законодательства;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проведение приема граждан, рассмотрение обращений граждан, принятие по ним решений и направление ответов заявителям;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исполнение обязательств, предусмотренных договорами гражданско- правового характера.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2.4. Не допускается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несовместимая с целями сбора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2.5. Не допускается объединение баз данных, содержащих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, обработка которых осуществляется в целях, несовместимых между собой.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2.6. Обработке подлежат только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которые отвечают целям их обработки. Категории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 состав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определены настоящей Политикой и соответствуют заявленным целям обработки.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2.7. Обрабатываемые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 должны быть избыточными по отношению к заявленным целям их обработки.</w:t>
      </w:r>
    </w:p>
    <w:p w:rsidR="008C2929" w:rsidRDefault="008C2929">
      <w:pPr>
        <w:ind w:firstLine="709"/>
        <w:rPr>
          <w:sz w:val="28"/>
          <w:szCs w:val="28"/>
        </w:rPr>
      </w:pP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Правовые основания обработки </w:t>
      </w:r>
      <w:proofErr w:type="spellStart"/>
      <w:r>
        <w:rPr>
          <w:b/>
          <w:bCs/>
          <w:sz w:val="28"/>
          <w:szCs w:val="28"/>
        </w:rPr>
        <w:t>ПДн</w:t>
      </w:r>
      <w:proofErr w:type="spellEnd"/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3.1. Правовым основанием обработки персональных данных является совокупность правовых актов, во исполнение которых и в соответствии с которыми Оператор осуществляет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при осуществлении и выполнении возложенных законодательством Российской Федерации на Оператора функций, полномочий и обязанностей для достижения целей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предусмотренных настоящей Политикой: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Трудовой кодекс Российской Федерации;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Налоговый кодекс Российской Федерации;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Гражданский кодекс Российской Федерации;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09.02.2009 № 8-ФЗ «Об обеспечении доступа к информации о деятельности государственных органов и органов местного самоуправления»;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Федеральный закон от 27.07.2006 № 152-ФЗ «О персональных данных»;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Федеральный закон от 06.12.2011 № 402 «О бухгалтерском учете»;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29.12.2006 № 255-ФЗ «Об обязательном социальном страховании на случай временной нетрудоспособности и в связи с материнством»;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15.12.2001 № 167-ФЗ «Об обязательном пенсионном страховании в Российской Федерации»;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01.04.1996 № 27-ФЗ «Об индивидуальном (персонифицированном) учете в системе обязательного пенсионного страхования»;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16.07.1999 № 165-ФЗ «Об основах обязательного социального страхования»;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02.05.2006 № 59-ФЗ «О порядке рассмотрения обращений граждан Российской Федерации»;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27.07.2004 № 79-ФЗ «О государственной гражданской службе»;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02.03.2007 № 25-ФЗ «О муниципальной службе в Российской Федерации»;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28.03.1998 № 53-ФЗ «О воинской обязанности и военной службе»;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31.05.1996 № 61-ФЗ «Об обороне»;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– Федеральный закон от 26.02.1997 № 31-ФЗ «О мобилизационной подготовке и мобилизации в Российской Федерации»;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Федеральный закон от 05.04.2013 № 44-ФЗ «О контрактной системе в сфере закупок товаров, работ, услуг для обеспечения государственных и муниципальных нужд»;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Указ Президента от 01.02.2005 № 112 «О конкурсе на замещение вакантной должности государственной гражданской службы Российской Федерации»;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Постановление Правительства РФ от 27.11.2006 № 719 «Об утверждении Положения о воинском учете»;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Постановление Правительства РФ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Постановление Госкомстата РФ от 05.01.2004 № 1 «Об утверждении унифицированных форм первичной учетной документации по учету труда и его оплаты»;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Распоряжение Правительства Российской Федерации от 26.05.2005</w:t>
      </w:r>
      <w:r>
        <w:rPr>
          <w:sz w:val="28"/>
          <w:szCs w:val="28"/>
        </w:rPr>
        <w:br/>
        <w:t xml:space="preserve">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Методические рекомендации по ведению воинского учета в организациях (утв. Генеральным штабом Вооруженных Сил Российской Федерации от 11.07.2017);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Положение о министерстве цифрового развития и связи Амурской области, утвержденное постановлением Губернатора Амурской области от 09.04.2020 № 86;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договоры (контракты), заключаемые между Оператором и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в интересах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согласие на обработку персональных данных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.</w:t>
      </w:r>
    </w:p>
    <w:p w:rsidR="008C2929" w:rsidRDefault="008C2929">
      <w:pPr>
        <w:ind w:firstLine="709"/>
        <w:rPr>
          <w:sz w:val="28"/>
          <w:szCs w:val="28"/>
        </w:rPr>
      </w:pP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Состав обрабатываемых персональных данных, категории субъектов персональных данных</w:t>
      </w:r>
    </w:p>
    <w:p w:rsidR="008C2929" w:rsidRDefault="005677CE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4.1. В учреждении</w:t>
      </w:r>
      <w:r w:rsidR="00D82CD5">
        <w:rPr>
          <w:sz w:val="28"/>
          <w:szCs w:val="28"/>
        </w:rPr>
        <w:t xml:space="preserve"> ведется обработка персональных данных субъектов </w:t>
      </w:r>
      <w:proofErr w:type="spellStart"/>
      <w:r w:rsidR="00D82CD5">
        <w:rPr>
          <w:sz w:val="28"/>
          <w:szCs w:val="28"/>
        </w:rPr>
        <w:t>ПДн</w:t>
      </w:r>
      <w:proofErr w:type="spellEnd"/>
      <w:r w:rsidR="00D82CD5">
        <w:rPr>
          <w:sz w:val="28"/>
          <w:szCs w:val="28"/>
        </w:rPr>
        <w:t xml:space="preserve"> как являющихся сотрудниками Оператора, так и не являющихся таковыми.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 Обработка специальных категорий персональных данных Оператором не осуществляется.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4.3. Сведения, которые характеризуют физиологические и биологические особенности человека, на основании которых можно установить его личность (биометрические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) и которые используются для установления личности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Оператором не обрабатываются.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4.4. Сведения о категориях субъектов, персональные данные которых обрабатываются </w:t>
      </w:r>
      <w:r w:rsidR="001474F4">
        <w:rPr>
          <w:sz w:val="28"/>
          <w:szCs w:val="28"/>
        </w:rPr>
        <w:t>министерством</w:t>
      </w:r>
      <w:r>
        <w:rPr>
          <w:sz w:val="28"/>
          <w:szCs w:val="28"/>
        </w:rPr>
        <w:t>, категориях и перечне обрабатываемых персональных данных, способах, сроках их обработки и хранения представлены в Приложении № 1 к настоящей Политике.</w:t>
      </w:r>
    </w:p>
    <w:p w:rsidR="008C2929" w:rsidRDefault="008C2929">
      <w:pPr>
        <w:ind w:firstLine="709"/>
        <w:rPr>
          <w:sz w:val="28"/>
          <w:szCs w:val="28"/>
        </w:rPr>
      </w:pP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Порядок и условия обработки персональных данных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5.1. Перечень действий, совершаемых Оператором с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субъектов: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ходе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Оператором возможно совершение следующих действий (операций) с персональными данными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: сбор, запись, систематизация, накопление, хранение, уточнение (обновление, изменение), извлечение, использование, передача (предоставление, доступ, распространение), обезличивание, блокирование, удаление, уничтожение персональных данных.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5.2. Особенности обработки персональных данных, разрешенных субъектом персональных данных для распространения: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персональных данных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допускается при наличии согласия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а также в иных случаях, предусмотренных законодательством Российской Федерации, в том числе в случае обработки персональных данных в целях выполнения возложенных законодательством Российской Федерации на Оператора функций, полномочий и обязанностей.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оформляется отдельно от иных согласий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на обработку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предоставляется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непосредственно Оператору.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случае, если из предоставленного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согласия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не следует, что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согласился с распространением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такие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обрабатываются Оператором, без права распространения.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случае, если из предоставленного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согласия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не следует, что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 установил запреты и условия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или если в предоставленном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таком согласии не указаны категории и перечень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для обработки которых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устанавливает условия и запреты в соответствии с ФЗ «О персональных данных», такие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обрабатываются Оператором без передачи (распространения, предоставления, доступа) и возможности осуществления иных действий с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неограниченному кругу лиц.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Молчание или бездействие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ни при каких обстоятельствах не может считаться согласием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согласии на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вправе установить запреты на передачу (кроме предоставления доступа) этих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Оператором неограниченному кругу лиц, а также запреты на обработку или условия обработки (кроме получения доступа) этих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неограниченным кругом лиц. Отказ Оператора в установлении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запретов и условий, не допускается.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Оператор обязуется в срок не позднее трех рабочих дней с момента получения соответствующего согласия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опубликовать информацию об условиях обработки и о наличии запретов и условий на обработку неограниченным кругом лиц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Установленные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запреты на передачу (кроме предоставления доступа), а также на обработку или условия обработки (кроме получения доступа)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Передача (распространение, предоставление, доступ)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разрешенных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для распространения, должна быть прекращена в любое время по требованию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а также перечень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обработка которых подлежит прекращению. Указанные в данном требовании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могут обрабатываться только Оператором.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Оператор обязуется прекратить передачу (распространение, предоставление, доступ)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течение трех рабочих дней с момента получения требования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5.3. Используемые Оператором способы обработки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Обработка полученных персональных данных осуществляется Оператором как с использованием средств автоматизации, так и на бумажных носителях (без использования средств автоматизации).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5.4. Порядок передачи персональных данных третьим лицам: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с третьими лицами в рамках достижения целей обработки персональных данных, если иное не предусмотрено законодательством Российской Федерации, осуществляется при следующих условиях: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наличие договора (соглашения) об информационном взаимодействии и (или) договора поручения на обработку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наличие согласия субъекта персональных данных на передачу его персональных данных третьим лицам.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Оператор вправе передавать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5.5. Осуществление трансграничной передачи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Трансграничная передача персональных данных Оператором не осуществляется.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5.6. Обеспечение конфиденциальности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Оператор и иные лица, получившие доступ к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обязуются не раскрывать третьим лицам и не распространять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без согласия субъекта персональных данных, если иное не предусмотрено федеральным законом.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5.7. Меры, направленные на обеспечение выполнения Оператором обязанностей, предусмотренных ФЗ «О персональных данных», в том числе меры по обеспечению безопасности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 исполнение требований ФЗ «О персональных данных» Оператором приняты необходимые правовые, организационные и технические меры для защиты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при их обработке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а также от иных неправомерных действий в отношении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соответствии с утвержденным Оператором комплектом организационно-</w:t>
      </w:r>
      <w:r>
        <w:rPr>
          <w:sz w:val="28"/>
          <w:szCs w:val="28"/>
        </w:rPr>
        <w:lastRenderedPageBreak/>
        <w:t xml:space="preserve">распорядительной документации в области защиты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при их обработке в</w:t>
      </w:r>
      <w:r w:rsidR="001474F4">
        <w:rPr>
          <w:sz w:val="28"/>
          <w:szCs w:val="28"/>
        </w:rPr>
        <w:t xml:space="preserve"> министерстве</w:t>
      </w:r>
      <w:r>
        <w:rPr>
          <w:sz w:val="28"/>
          <w:szCs w:val="28"/>
        </w:rPr>
        <w:t xml:space="preserve">, а именно: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назначены ответственные лица за организацию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 защиту информации, содержащейся в информационных системах</w:t>
      </w:r>
      <w:r w:rsidR="001474F4">
        <w:rPr>
          <w:sz w:val="28"/>
          <w:szCs w:val="28"/>
        </w:rPr>
        <w:t xml:space="preserve"> министерства</w:t>
      </w:r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разработаны локальные акты по вопросам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определяющие для каждой цели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категории и перечень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категории субъектов,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локальные акты,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нарушений. Локальные акты не содержат положения, ограничивающие права субъектов персональных данных, а также возлагающие на Операторов не предусмотренные законодательством Российской Федерации полномочия и обязанности;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осуществляется внутренний контроль соответствия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br/>
        <w:t xml:space="preserve">ФЗ «О персональных данных» и принятым в соответствии с ним нормативным правовым актам, требованиям к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политике Оператора в отношении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локальным актам Оператора;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ведется периодическое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документами, определяющими политику Оператора в отношении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локальными актами по вопросам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Оператор оценивает вред в соответствии с требованиями, установленными уполномоченным органом по защите прав субъектов персональных данных, который может быть причинен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случае нарушения ФЗ «О персональных данных», соотносит указанный вред и принимаемые Оператором меры, направленные на обеспечение выполнения обязанностей, предусмотренных ФЗ «О персональных данных»;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определены угрозы безопасности персональных данных при их обработке в информационных системах;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 учетом возможного вреда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объема и содержания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вида деятельности, при осуществлении которого обрабатываются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актуальности угроз безопасности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определены </w:t>
      </w:r>
      <w:r>
        <w:rPr>
          <w:sz w:val="28"/>
          <w:szCs w:val="28"/>
        </w:rPr>
        <w:lastRenderedPageBreak/>
        <w:t xml:space="preserve">уровни защищенности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при их обработке в информационных системах</w:t>
      </w:r>
      <w:r w:rsidR="001474F4">
        <w:rPr>
          <w:sz w:val="28"/>
          <w:szCs w:val="28"/>
        </w:rPr>
        <w:t xml:space="preserve"> министерства</w:t>
      </w:r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применяются прошедшие в установленном порядке процедуру оценки соответствия средства защиты информации;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проводится оценка эффективности принимаемых мер по обеспечению безопасности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ведется учет машинных носителей персональных данных и принимаются меры по обеспечению сохранности носителей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выполнены мероприятия, направленные на обнаружение фактов несанкционированного доступа к персональным данным и принятие соответствующих мер;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приняты меры, позволяющие осуществлять восстановление персональных данных, модифицированных или уничтоженных вследствие несанкционированного доступа к ним;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установлены правила доступа к персо</w:t>
      </w:r>
      <w:r w:rsidR="001474F4">
        <w:rPr>
          <w:sz w:val="28"/>
          <w:szCs w:val="28"/>
        </w:rPr>
        <w:t>нальным данным, обрабатываемым в министерстве</w:t>
      </w:r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осуществляется контроль за принимаемыми мерами по обеспечению безопасности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 уровня защищенности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при их обработке в информационных системах</w:t>
      </w:r>
      <w:r w:rsidR="001474F4">
        <w:rPr>
          <w:sz w:val="28"/>
          <w:szCs w:val="28"/>
        </w:rPr>
        <w:t xml:space="preserve"> министерства</w:t>
      </w:r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организован режим обеспечения безопасности помещений, в которых осуществляется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, препятствующий возможности неконтролируемого проникновения или пребывания в этих помещениях лиц, не имеющих права доступа в эти помещения.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5.8. Условия прекращения обработки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Условием прекращения обработки персональных данных является: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достижение целей обработки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отзыв согласия субъекта персональных данных (или его представителей) на обработку его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выявление неправомерной обработки персональных данных;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истечение установленного срока хранения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ликвидация Оператора;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прекращение осуществления деятельности Оператора.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5.9. Организация хранения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Хранение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в форме, позволяющей определить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не дольше, чем этого требуют цели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если срок хранения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 установлен законодательством Российской Федерации и/или </w:t>
      </w:r>
      <w:r>
        <w:rPr>
          <w:sz w:val="28"/>
          <w:szCs w:val="28"/>
        </w:rPr>
        <w:lastRenderedPageBreak/>
        <w:t xml:space="preserve">договором, стороной которого, выгодоприобретателем или поручителем по которому является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организации хранения персональных данных в случае автоматизированной обработки Оператор в соответствии с ФЗ «О персональных данных» использует технические устройства хранения данных, находящиеся на территории Российской Федерации.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5.10. Обработка персональных данных без использования средств автоматизации: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без использования средств автоматизации организована в соответствии с требованиями Положения об особенностях обработки персональных данных, осуществляемой без использования средств автоматизации, утвержденного постановлением Правительства Российской Федерации от 15.09.2008 № 687, а именно: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определены места хранения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(материальных носителей) и установлены перечни лиц, осуществляющих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без использования средств автоматизации, либо имеющих к ним доступ;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обеспечено раздельное хранение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(материальных носителей), обработка которых осуществляется в различных целях;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– приняты меры, направленные на обеспечение сохранности персональных данных, обработка которых осуществляется без использования средств автоматизации, и исключающие несанкционированного к ним доступа, обеспечен контроль за их соблюдением.</w:t>
      </w:r>
    </w:p>
    <w:p w:rsidR="008C2929" w:rsidRDefault="008C2929">
      <w:pPr>
        <w:ind w:firstLine="709"/>
        <w:rPr>
          <w:sz w:val="28"/>
          <w:szCs w:val="28"/>
        </w:rPr>
      </w:pP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Актуализация, исправление, удаление, уничтожение персональных данных, прекращение обработки персональных данных, ответы на запросы субъектов на доступ к персональным данным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6.1. Актуализация, исправление, удаление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обработке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должны быть обеспечены точность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их достаточность и актуальность по отношению к целям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выявления неправомерной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осуществляемой Оператором или лицом, действующим по поручению Оператора, Оператор обязан прекратить неправомерную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обеспечить прекращение неправомерной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лицом, действующим по поручению Оператора. На период проверки Оператор обязан осуществить блокирование неправомерно обрабатываемых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обеспечить их блокирование (если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другим лицом, действующим по поручению Оператора). В случае, если обеспечить </w:t>
      </w:r>
      <w:r>
        <w:rPr>
          <w:sz w:val="28"/>
          <w:szCs w:val="28"/>
        </w:rPr>
        <w:lastRenderedPageBreak/>
        <w:t xml:space="preserve">правомерность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невозможно, Оператор обязан уничтожить такие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обеспечить их уничтожение.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выявления неточных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 обязан осуществить блокирование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относящихся к этому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или обеспечить их блокирование (если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другим лицом, действующим по поручению Оператора) на период проверки, если блокирование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не нарушает права и законные интересы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третьих лиц.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подтверждения факта неточности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 обязан уточнить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либо обеспечить их уточнение (если обработка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осуществляется другим лицом, действующим по поручению Оператора) в течение семи рабочих дней со дня представления таких сведений и снять блокирование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установления факта неправомерной или случайной передачи (предоставления, распространения, доступа)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повлекшей нарушение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Оператор обязан с момента выявления такого инцидента Оператором, уполномоченным органом по защите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иным заинтересованным лицом уведомить уполномоченный орган по защите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: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 течение двадцати четырех часов о произошедшем инциденте, о предполагаемых причинах, повлекших нарушение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 предполагаемом вреде, нанесенном правам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 принятых мерах по устранению последствий соответствующего инцидента, а также предоставить сведения о лице, уполномоченном Оператором на взаимодействие с уполномоченным органом по защите прав субъектов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по вопросам, связанным с выявленным инцидентом;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обращения субъекта ПДН к Оператору с требованием о прекращении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Оператор обязан в срок, не превышающий десяти рабочих дней с даты получения Оператором соответствующего требования, прекратить их обработку или обеспечить прекращение такой обработки (если такая обработка осуществляется лицом, осуществляющим обработку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), за исключением случаев, предусмотренных пунктами 2 – 11 части 1 статьи 6, частью 2 статьи 10 и частью 2 статьи 11 Федерального закона от 27.07.2006</w:t>
      </w:r>
      <w:r>
        <w:rPr>
          <w:sz w:val="28"/>
          <w:szCs w:val="28"/>
        </w:rPr>
        <w:br/>
        <w:t xml:space="preserve">№ 152-ФЗ «О персональных данных». Указанный срок может быть продлен, но </w:t>
      </w:r>
      <w:r>
        <w:rPr>
          <w:sz w:val="28"/>
          <w:szCs w:val="28"/>
        </w:rPr>
        <w:lastRenderedPageBreak/>
        <w:t xml:space="preserve">не более чем на пять рабочих дней в случае направления Оператором в адрес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мотивированного уведомления с указанием причин продления срока предоставления запрашиваемой информации.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6.2. Уничтожение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Обрабатываемые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подлежат уничтожению либо обезличиванию по достижении целей обработки или в случае утраты необходимости в достижении этих целей, а также в случае отзыва согласия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на обработку его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или в случае выявления неправомерной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если иное не предусмотрено договором, стороной которого, выгодоприобретателем или </w:t>
      </w:r>
      <w:proofErr w:type="gramStart"/>
      <w:r>
        <w:rPr>
          <w:sz w:val="28"/>
          <w:szCs w:val="28"/>
        </w:rPr>
        <w:t>поручителем</w:t>
      </w:r>
      <w:proofErr w:type="gramEnd"/>
      <w:r>
        <w:rPr>
          <w:sz w:val="28"/>
          <w:szCs w:val="28"/>
        </w:rPr>
        <w:t xml:space="preserve"> по которому является субъект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или иным соглашением между Оператором и субъектом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>.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Оператор обязуется осуществлять подтверждение факта уничтожения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указанных выше случаях в соответствии с Требованиями к подтверждению уничтожения персональных данных, утвержденными приказом Федеральной службы по надзору в сфере связи, информационных технологий и массовых коммуникаций от 28.10.2022 № 179.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6.3. Порядок рассмотрения запросов субъектов персональных данных: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Оператор обязуется сообщать в порядке, предусмотренном</w:t>
      </w:r>
      <w:r>
        <w:rPr>
          <w:sz w:val="28"/>
          <w:szCs w:val="28"/>
        </w:rPr>
        <w:br/>
        <w:t xml:space="preserve">ФЗ «О персональных данных»,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его представителю информацию о наличии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относящихся к соответствующему субъекту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а также предоставить возможность ознакомления с этими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в течение десяти рабочих дней с момента обращения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его представителя, либо при получении запроса субъекта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или его представителя.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 </w:t>
      </w:r>
    </w:p>
    <w:p w:rsidR="008C2929" w:rsidRDefault="001474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Утвержденные министерством</w:t>
      </w:r>
      <w:r w:rsidR="00D82CD5">
        <w:rPr>
          <w:sz w:val="28"/>
          <w:szCs w:val="28"/>
        </w:rPr>
        <w:t xml:space="preserve"> правила рассмотрения запросов субъектов персональных данных или их представителей по поводу неточности </w:t>
      </w:r>
      <w:proofErr w:type="spellStart"/>
      <w:r w:rsidR="00D82CD5">
        <w:rPr>
          <w:sz w:val="28"/>
          <w:szCs w:val="28"/>
        </w:rPr>
        <w:t>ПДн</w:t>
      </w:r>
      <w:proofErr w:type="spellEnd"/>
      <w:r w:rsidR="00D82CD5">
        <w:rPr>
          <w:sz w:val="28"/>
          <w:szCs w:val="28"/>
        </w:rPr>
        <w:t xml:space="preserve">, неправомерности их обработки, отзыва согласия и доступа субъекта </w:t>
      </w:r>
      <w:proofErr w:type="spellStart"/>
      <w:r w:rsidR="00D82CD5">
        <w:rPr>
          <w:sz w:val="28"/>
          <w:szCs w:val="28"/>
        </w:rPr>
        <w:t>ПДн</w:t>
      </w:r>
      <w:proofErr w:type="spellEnd"/>
      <w:r w:rsidR="00D82CD5">
        <w:rPr>
          <w:sz w:val="28"/>
          <w:szCs w:val="28"/>
        </w:rPr>
        <w:t xml:space="preserve"> к своим данным, а также соответствующие формы запросов/обращений предоставляются по запросу не превышающий десяти рабочих дней с даты получения Оператором соответствующего требования и (или) обращения.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8C2929" w:rsidRDefault="00D82CD5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Порядок ознакомления с политикой Оператора в отношении обработки персональных данных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7.1. В соответствии с требованиями ФЗ «О персональных данных» Оператор обязан опубликовать или иным образом обеспечить неограниченный доступ к документу, определяющему его политику в отношении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к сведениям о реализуемых требованиях к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. Оператор, осуществляющий сбор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принадлежащего Оператору сайта в информационно- телекоммуникационной сети «Интернет», с использованием которых осуществляется сбор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документ, определяющий его политику в отношении обработки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и сведения о реализуемых требованиях к защите </w:t>
      </w:r>
      <w:proofErr w:type="spellStart"/>
      <w:r>
        <w:rPr>
          <w:sz w:val="28"/>
          <w:szCs w:val="28"/>
        </w:rPr>
        <w:t>ПДн</w:t>
      </w:r>
      <w:proofErr w:type="spellEnd"/>
      <w:r>
        <w:rPr>
          <w:sz w:val="28"/>
          <w:szCs w:val="28"/>
        </w:rPr>
        <w:t xml:space="preserve">, а также обеспечить возможность доступа к указанному документу с использованием средств соответствующей информационно-телекоммуникационной сети. </w:t>
      </w:r>
    </w:p>
    <w:p w:rsidR="008C2929" w:rsidRDefault="00D82CD5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7.2. Оператор оставляет за собой право в любой момент изменить положения настоящей Политики и обязуется опубликовать обновленную Политику и предоставить к ней доступ для ознакомления путем размещения в информационно- телекоммуникационной сети «Интернет» на официа</w:t>
      </w:r>
      <w:r w:rsidR="001474F4">
        <w:rPr>
          <w:sz w:val="28"/>
          <w:szCs w:val="28"/>
        </w:rPr>
        <w:t>льном сайте министерства</w:t>
      </w:r>
      <w:r>
        <w:rPr>
          <w:sz w:val="28"/>
          <w:szCs w:val="28"/>
        </w:rPr>
        <w:t xml:space="preserve"> по адресу: </w:t>
      </w:r>
      <w:r w:rsidR="001474F4" w:rsidRPr="001474F4">
        <w:rPr>
          <w:sz w:val="28"/>
          <w:szCs w:val="28"/>
        </w:rPr>
        <w:t>https://szn.amurobl.ru/</w:t>
      </w:r>
    </w:p>
    <w:p w:rsidR="001474F4" w:rsidRDefault="001474F4" w:rsidP="001474F4">
      <w:pPr>
        <w:rPr>
          <w:sz w:val="28"/>
          <w:szCs w:val="28"/>
        </w:rPr>
      </w:pPr>
    </w:p>
    <w:p w:rsidR="001474F4" w:rsidRDefault="001474F4" w:rsidP="001474F4">
      <w:pPr>
        <w:rPr>
          <w:sz w:val="28"/>
          <w:szCs w:val="28"/>
        </w:rPr>
        <w:sectPr w:rsidR="001474F4">
          <w:headerReference w:type="default" r:id="rId8"/>
          <w:pgSz w:w="11906" w:h="16838"/>
          <w:pgMar w:top="1760" w:right="567" w:bottom="1134" w:left="1701" w:header="1134" w:footer="0" w:gutter="0"/>
          <w:cols w:space="720"/>
          <w:formProt w:val="0"/>
          <w:docGrid w:linePitch="381"/>
        </w:sectPr>
      </w:pPr>
    </w:p>
    <w:p w:rsidR="008C2929" w:rsidRDefault="00D82CD5">
      <w:pPr>
        <w:pStyle w:val="af5"/>
        <w:spacing w:line="240" w:lineRule="auto"/>
        <w:ind w:left="9072"/>
        <w:rPr>
          <w:rStyle w:val="af6"/>
          <w:sz w:val="28"/>
        </w:rPr>
      </w:pPr>
      <w:r>
        <w:rPr>
          <w:rStyle w:val="af6"/>
          <w:sz w:val="28"/>
        </w:rPr>
        <w:lastRenderedPageBreak/>
        <w:t>Приложение № 1</w:t>
      </w:r>
    </w:p>
    <w:p w:rsidR="004D4FFF" w:rsidRDefault="00D82CD5">
      <w:pPr>
        <w:pStyle w:val="affd"/>
        <w:spacing w:line="240" w:lineRule="auto"/>
        <w:ind w:left="9072"/>
        <w:rPr>
          <w:sz w:val="28"/>
        </w:rPr>
      </w:pPr>
      <w:r>
        <w:rPr>
          <w:sz w:val="28"/>
        </w:rPr>
        <w:t>к Политике в отношени</w:t>
      </w:r>
      <w:r w:rsidR="001474F4">
        <w:rPr>
          <w:sz w:val="28"/>
        </w:rPr>
        <w:t>и обработки персо</w:t>
      </w:r>
      <w:r w:rsidR="004D4FFF">
        <w:rPr>
          <w:sz w:val="28"/>
        </w:rPr>
        <w:t xml:space="preserve">нальных данных учреждения </w:t>
      </w:r>
    </w:p>
    <w:p w:rsidR="004D4FFF" w:rsidRDefault="004D4FFF">
      <w:pPr>
        <w:pStyle w:val="affd"/>
        <w:spacing w:line="240" w:lineRule="auto"/>
        <w:ind w:left="9072"/>
        <w:rPr>
          <w:sz w:val="28"/>
        </w:rPr>
      </w:pPr>
      <w:r>
        <w:rPr>
          <w:sz w:val="28"/>
        </w:rPr>
        <w:t>ГБУ АО Зейский КЦСОН «Родник»</w:t>
      </w:r>
    </w:p>
    <w:p w:rsidR="008C2929" w:rsidRDefault="00D82CD5">
      <w:pPr>
        <w:pStyle w:val="affd"/>
        <w:spacing w:line="240" w:lineRule="auto"/>
        <w:ind w:left="9072"/>
        <w:rPr>
          <w:sz w:val="28"/>
        </w:rPr>
      </w:pPr>
      <w:r>
        <w:rPr>
          <w:sz w:val="28"/>
        </w:rPr>
        <w:t>от «</w:t>
      </w:r>
      <w:r w:rsidR="001F175C">
        <w:rPr>
          <w:sz w:val="28"/>
        </w:rPr>
        <w:t>1</w:t>
      </w:r>
      <w:r w:rsidR="0031053C">
        <w:rPr>
          <w:sz w:val="28"/>
        </w:rPr>
        <w:t>0</w:t>
      </w:r>
      <w:bookmarkStart w:id="0" w:name="_GoBack"/>
      <w:bookmarkEnd w:id="0"/>
      <w:r>
        <w:rPr>
          <w:sz w:val="28"/>
        </w:rPr>
        <w:t xml:space="preserve">» </w:t>
      </w:r>
      <w:r w:rsidR="004D4FFF">
        <w:rPr>
          <w:sz w:val="28"/>
        </w:rPr>
        <w:t>февраля 2026</w:t>
      </w:r>
      <w:r>
        <w:rPr>
          <w:sz w:val="28"/>
        </w:rPr>
        <w:t>г.</w:t>
      </w:r>
    </w:p>
    <w:p w:rsidR="008C2929" w:rsidRDefault="008C2929">
      <w:pPr>
        <w:spacing w:line="240" w:lineRule="auto"/>
        <w:jc w:val="center"/>
        <w:rPr>
          <w:b/>
          <w:bCs/>
          <w:sz w:val="28"/>
          <w:szCs w:val="28"/>
        </w:rPr>
      </w:pPr>
    </w:p>
    <w:p w:rsidR="008C2929" w:rsidRDefault="008C2929">
      <w:pPr>
        <w:spacing w:line="240" w:lineRule="auto"/>
        <w:jc w:val="center"/>
        <w:rPr>
          <w:b/>
          <w:bCs/>
          <w:sz w:val="28"/>
          <w:szCs w:val="28"/>
        </w:rPr>
      </w:pPr>
    </w:p>
    <w:p w:rsidR="008C2929" w:rsidRDefault="00D82CD5">
      <w:pPr>
        <w:pStyle w:val="affa"/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8C2929" w:rsidRDefault="00D82CD5">
      <w:pPr>
        <w:pStyle w:val="af8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персональных данных, обрабатываемых </w:t>
      </w:r>
    </w:p>
    <w:p w:rsidR="008C2929" w:rsidRDefault="004D4FFF">
      <w:pPr>
        <w:pStyle w:val="af8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ГБУ АО Зейский КЦСОН «Родник»</w:t>
      </w:r>
    </w:p>
    <w:p w:rsidR="008C2929" w:rsidRDefault="008C2929">
      <w:pPr>
        <w:spacing w:line="240" w:lineRule="auto"/>
        <w:jc w:val="left"/>
        <w:rPr>
          <w:szCs w:val="28"/>
        </w:rPr>
      </w:pPr>
    </w:p>
    <w:tbl>
      <w:tblPr>
        <w:tblStyle w:val="afff5"/>
        <w:tblW w:w="14145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7312"/>
        <w:gridCol w:w="2516"/>
        <w:gridCol w:w="1905"/>
        <w:gridCol w:w="2055"/>
        <w:gridCol w:w="357"/>
      </w:tblGrid>
      <w:tr w:rsidR="008C2929">
        <w:trPr>
          <w:tblHeader/>
        </w:trPr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:rsidR="008C2929" w:rsidRDefault="00D82CD5">
            <w:pPr>
              <w:spacing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Перечень обрабатываемых</w:t>
            </w:r>
          </w:p>
          <w:p w:rsidR="008C2929" w:rsidRDefault="00D82CD5">
            <w:pPr>
              <w:spacing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персональных данных (далее – </w:t>
            </w:r>
            <w:proofErr w:type="spellStart"/>
            <w:r>
              <w:rPr>
                <w:bCs/>
                <w:sz w:val="24"/>
              </w:rPr>
              <w:t>ПДн</w:t>
            </w:r>
            <w:proofErr w:type="spellEnd"/>
            <w:r>
              <w:rPr>
                <w:bCs/>
                <w:sz w:val="24"/>
              </w:rPr>
              <w:t>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:rsidR="008C2929" w:rsidRDefault="00D82CD5">
            <w:pPr>
              <w:spacing w:before="120" w:after="12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Способы обработки </w:t>
            </w:r>
            <w:proofErr w:type="spellStart"/>
            <w:r>
              <w:rPr>
                <w:bCs/>
                <w:sz w:val="24"/>
              </w:rPr>
              <w:t>ПДн</w:t>
            </w:r>
            <w:proofErr w:type="spellEnd"/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:rsidR="008C2929" w:rsidRDefault="00D82CD5">
            <w:pPr>
              <w:spacing w:before="120" w:after="12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Срок обработки </w:t>
            </w:r>
            <w:proofErr w:type="spellStart"/>
            <w:r>
              <w:rPr>
                <w:bCs/>
                <w:sz w:val="24"/>
              </w:rPr>
              <w:t>ПДн</w:t>
            </w:r>
            <w:proofErr w:type="spellEnd"/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:rsidR="008C2929" w:rsidRDefault="00D82CD5">
            <w:pPr>
              <w:spacing w:before="120" w:after="120" w:line="24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Срок хранения </w:t>
            </w:r>
            <w:proofErr w:type="spellStart"/>
            <w:r>
              <w:rPr>
                <w:bCs/>
                <w:sz w:val="24"/>
              </w:rPr>
              <w:t>ПДн</w:t>
            </w:r>
            <w:proofErr w:type="spellEnd"/>
          </w:p>
        </w:tc>
        <w:tc>
          <w:tcPr>
            <w:tcW w:w="0" w:type="dxa"/>
          </w:tcPr>
          <w:p w:rsidR="008C2929" w:rsidRDefault="008C2929"/>
        </w:tc>
      </w:tr>
      <w:tr w:rsidR="008C2929">
        <w:trPr>
          <w:gridAfter w:val="1"/>
          <w:wAfter w:w="360" w:type="dxa"/>
        </w:trPr>
        <w:tc>
          <w:tcPr>
            <w:tcW w:w="14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8F5"/>
          </w:tcPr>
          <w:p w:rsidR="008C2929" w:rsidRDefault="00D82CD5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Цель обработки </w:t>
            </w:r>
            <w:proofErr w:type="spellStart"/>
            <w:r>
              <w:rPr>
                <w:b/>
                <w:sz w:val="24"/>
              </w:rPr>
              <w:t>ПДн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8C2929" w:rsidRDefault="00D82CD5">
            <w:pPr>
              <w:pStyle w:val="afe"/>
              <w:numPr>
                <w:ilvl w:val="0"/>
                <w:numId w:val="7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ведения кадрового делопроизводства в соответствии с Указом Президента РФ от 30.05.2005 № 609 «Об утверждении Положения о персональных данных государственного гражданского служащего Российской Федерации и ведении его личного дела»;</w:t>
            </w:r>
          </w:p>
          <w:p w:rsidR="008C2929" w:rsidRDefault="00D82CD5">
            <w:pPr>
              <w:pStyle w:val="afe"/>
              <w:numPr>
                <w:ilvl w:val="0"/>
                <w:numId w:val="7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мероприятий по мобилизационной подготовке, мобилизации и гражданской обороне;</w:t>
            </w:r>
          </w:p>
        </w:tc>
      </w:tr>
      <w:tr w:rsidR="008C2929"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pStyle w:val="32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Родственники </w:t>
            </w:r>
            <w:r>
              <w:rPr>
                <w:i/>
                <w:color w:val="000000"/>
                <w:sz w:val="24"/>
                <w:szCs w:val="24"/>
              </w:rPr>
              <w:t>государственных гражданских служащих и лиц, претендующих на замещение государственных гражданских должностей</w:t>
            </w:r>
            <w:r>
              <w:rPr>
                <w:sz w:val="24"/>
                <w:szCs w:val="24"/>
              </w:rPr>
              <w:t>, не явл</w:t>
            </w:r>
            <w:r w:rsidR="001474F4">
              <w:rPr>
                <w:sz w:val="24"/>
                <w:szCs w:val="24"/>
              </w:rPr>
              <w:t>яющиеся служащими (работниками) министерства социальной защиты населения Амурской области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ФИО;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Сведения о смене ФИО;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Степень родства;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Гражданство (в том числе предыдущие гражданства, иные гражданства);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Адрес регистрации по месту жительства (пребывания);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Адрес фактического проживания;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Число, месяц, год рождения;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Место рождения;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Наименование и адрес места работы;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Должность;</w:t>
            </w:r>
          </w:p>
          <w:p w:rsidR="008C2929" w:rsidRDefault="00D82CD5">
            <w:pPr>
              <w:pStyle w:val="aff9"/>
              <w:numPr>
                <w:ilvl w:val="0"/>
                <w:numId w:val="11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Сведения о доходах, имуществе и обязательствах имущественного характера, супруги (супруга), несовершеннолетних детей.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Автоматизированная;</w:t>
            </w:r>
          </w:p>
          <w:p w:rsidR="008C2929" w:rsidRDefault="00D82CD5">
            <w:pPr>
              <w:spacing w:line="240" w:lineRule="auto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не автоматизированная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до достижения цели обработки персональных данных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в соответствии с нормативными правовыми актами, регламентирующими порядок хранения персональных данных</w:t>
            </w:r>
          </w:p>
        </w:tc>
        <w:tc>
          <w:tcPr>
            <w:tcW w:w="0" w:type="dxa"/>
          </w:tcPr>
          <w:p w:rsidR="008C2929" w:rsidRDefault="008C2929"/>
        </w:tc>
      </w:tr>
      <w:tr w:rsidR="008C2929">
        <w:trPr>
          <w:gridAfter w:val="1"/>
          <w:wAfter w:w="360" w:type="dxa"/>
        </w:trPr>
        <w:tc>
          <w:tcPr>
            <w:tcW w:w="14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8F5"/>
          </w:tcPr>
          <w:p w:rsidR="008C2929" w:rsidRDefault="00D82CD5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Цель обработки </w:t>
            </w:r>
            <w:proofErr w:type="spellStart"/>
            <w:r>
              <w:rPr>
                <w:b/>
                <w:sz w:val="24"/>
              </w:rPr>
              <w:t>ПДн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8C2929" w:rsidRDefault="00D82CD5">
            <w:pPr>
              <w:pStyle w:val="afe"/>
              <w:jc w:val="both"/>
              <w:rPr>
                <w:szCs w:val="24"/>
              </w:rPr>
            </w:pPr>
            <w:r>
              <w:t xml:space="preserve">- регистрация и рассмотрение обращений граждан, в соответствии </w:t>
            </w:r>
            <w:r>
              <w:rPr>
                <w:szCs w:val="24"/>
              </w:rPr>
              <w:t>с Федеральным законом от 02.05.2006 № 59-ФЗ «О порядке рассмотрения обращений граждан Российской Федерации»</w:t>
            </w:r>
          </w:p>
        </w:tc>
      </w:tr>
      <w:tr w:rsidR="008C2929"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pStyle w:val="32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Граждане (физические лица)</w:t>
            </w:r>
            <w:r>
              <w:rPr>
                <w:sz w:val="24"/>
                <w:szCs w:val="24"/>
              </w:rPr>
              <w:t>, не являющиеся служащими (работниками)</w:t>
            </w:r>
            <w:r w:rsidR="00F00F7B">
              <w:rPr>
                <w:sz w:val="24"/>
                <w:szCs w:val="24"/>
              </w:rPr>
              <w:t xml:space="preserve"> министерства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обращающиеся (в письменной, устной или электронной форме) в министерстве социальной защиты населения Амурской области</w:t>
            </w:r>
            <w:r>
              <w:rPr>
                <w:sz w:val="24"/>
                <w:szCs w:val="24"/>
              </w:rPr>
              <w:t>:</w:t>
            </w:r>
          </w:p>
          <w:p w:rsidR="008C2929" w:rsidRDefault="00D82CD5">
            <w:pPr>
              <w:pStyle w:val="aff9"/>
              <w:numPr>
                <w:ilvl w:val="0"/>
                <w:numId w:val="10"/>
              </w:numPr>
              <w:tabs>
                <w:tab w:val="left" w:pos="321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ФИО;</w:t>
            </w:r>
          </w:p>
          <w:p w:rsidR="008C2929" w:rsidRDefault="00D82CD5">
            <w:pPr>
              <w:pStyle w:val="aff9"/>
              <w:numPr>
                <w:ilvl w:val="0"/>
                <w:numId w:val="10"/>
              </w:numPr>
              <w:tabs>
                <w:tab w:val="left" w:pos="321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Почтовый адрес;</w:t>
            </w:r>
          </w:p>
          <w:p w:rsidR="008C2929" w:rsidRDefault="00D82CD5">
            <w:pPr>
              <w:pStyle w:val="aff9"/>
              <w:numPr>
                <w:ilvl w:val="0"/>
                <w:numId w:val="10"/>
              </w:numPr>
              <w:tabs>
                <w:tab w:val="left" w:pos="321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Контактный телефон;</w:t>
            </w:r>
          </w:p>
          <w:p w:rsidR="008C2929" w:rsidRDefault="00D82CD5">
            <w:pPr>
              <w:pStyle w:val="aff9"/>
              <w:numPr>
                <w:ilvl w:val="0"/>
                <w:numId w:val="10"/>
              </w:numPr>
              <w:tabs>
                <w:tab w:val="left" w:pos="321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Электронная почта.</w:t>
            </w:r>
          </w:p>
          <w:p w:rsidR="008C2929" w:rsidRDefault="008C2929">
            <w:pPr>
              <w:pStyle w:val="aff9"/>
              <w:tabs>
                <w:tab w:val="left" w:pos="321"/>
              </w:tabs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Автоматизированная;</w:t>
            </w:r>
          </w:p>
          <w:p w:rsidR="008C2929" w:rsidRDefault="00D82CD5">
            <w:pPr>
              <w:spacing w:line="240" w:lineRule="auto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не автоматизированная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до достижения цели обработки персональных данных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в соответствии с нормативными правовыми актами, регламентирующими порядок хранения персональных данных</w:t>
            </w:r>
          </w:p>
        </w:tc>
        <w:tc>
          <w:tcPr>
            <w:tcW w:w="0" w:type="dxa"/>
          </w:tcPr>
          <w:p w:rsidR="008C2929" w:rsidRDefault="008C2929"/>
        </w:tc>
      </w:tr>
      <w:tr w:rsidR="008C2929">
        <w:trPr>
          <w:gridAfter w:val="1"/>
          <w:wAfter w:w="360" w:type="dxa"/>
        </w:trPr>
        <w:tc>
          <w:tcPr>
            <w:tcW w:w="14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8F5"/>
          </w:tcPr>
          <w:p w:rsidR="008C2929" w:rsidRDefault="00D82CD5">
            <w:pPr>
              <w:spacing w:line="24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Цель обработки </w:t>
            </w:r>
            <w:proofErr w:type="spellStart"/>
            <w:r>
              <w:rPr>
                <w:b/>
                <w:sz w:val="24"/>
              </w:rPr>
              <w:t>ПДн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8C2929" w:rsidRDefault="00D82CD5">
            <w:pPr>
              <w:pStyle w:val="afe"/>
              <w:numPr>
                <w:ilvl w:val="0"/>
                <w:numId w:val="8"/>
              </w:numPr>
              <w:tabs>
                <w:tab w:val="left" w:pos="709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ведение кадрового делопроизводства;</w:t>
            </w:r>
          </w:p>
          <w:p w:rsidR="008C2929" w:rsidRDefault="00D82CD5">
            <w:pPr>
              <w:pStyle w:val="afe"/>
              <w:numPr>
                <w:ilvl w:val="0"/>
                <w:numId w:val="8"/>
              </w:numPr>
              <w:tabs>
                <w:tab w:val="left" w:pos="709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мероприятий по мобилизационной подготовке, мобилизации и гражданской обороне;</w:t>
            </w:r>
          </w:p>
          <w:p w:rsidR="008C2929" w:rsidRDefault="00D82CD5">
            <w:pPr>
              <w:pStyle w:val="afe"/>
              <w:numPr>
                <w:ilvl w:val="0"/>
                <w:numId w:val="8"/>
              </w:numPr>
              <w:tabs>
                <w:tab w:val="left" w:pos="709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ведение бухгалтерского и налогового учета;</w:t>
            </w:r>
          </w:p>
          <w:p w:rsidR="008C2929" w:rsidRDefault="00D82CD5">
            <w:pPr>
              <w:pStyle w:val="afe"/>
              <w:numPr>
                <w:ilvl w:val="0"/>
                <w:numId w:val="8"/>
              </w:numPr>
              <w:tabs>
                <w:tab w:val="left" w:pos="709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осуществление расчета заработной платы и иных выплат и удержаний;</w:t>
            </w:r>
          </w:p>
          <w:p w:rsidR="008C2929" w:rsidRDefault="00D82CD5">
            <w:pPr>
              <w:pStyle w:val="aff9"/>
              <w:numPr>
                <w:ilvl w:val="0"/>
                <w:numId w:val="8"/>
              </w:numPr>
              <w:tabs>
                <w:tab w:val="left" w:pos="709"/>
              </w:tabs>
              <w:spacing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осуществление бюджетных полномочий (функций), включая бюджетные полномочия (функции) главного распорядителя бюджетных средств, получателя бюджетных средств, администратора доходов бюджета.</w:t>
            </w:r>
          </w:p>
        </w:tc>
      </w:tr>
      <w:tr w:rsidR="008C2929"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pStyle w:val="afe"/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Физические лица, являющиеся служащими (работниками) министерства социальной защиты населения Амурской области </w:t>
            </w:r>
            <w:r>
              <w:rPr>
                <w:szCs w:val="24"/>
              </w:rPr>
              <w:t>– государственные гражданские служащие</w:t>
            </w:r>
            <w:r>
              <w:rPr>
                <w:i/>
                <w:szCs w:val="24"/>
              </w:rPr>
              <w:t>: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ФИО;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смене ФИО;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Пол;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Гражданство (в том числе предыдущие гражданства, иные </w:t>
            </w:r>
            <w:r>
              <w:rPr>
                <w:sz w:val="24"/>
              </w:rPr>
              <w:lastRenderedPageBreak/>
              <w:t>гражданства);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Адрес регистрации по месту жительства (пребывания);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Дата регистрации по месту жительства (пребывания);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Адрес фактического проживания;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Контактный телефон;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Другая контактная информация (домашний телефон, электронная почта, страница в социальных сетях);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Число, месяц, год рождения;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Место рождения;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Фотография;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Вид, серия, номер документа, удостоверяющего личность, дата выдачи, код подразделения, наименование органа, выдавшего его;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Вид, серия, номер документа, заграничного паспорта, дата выдачи, код подразделения, наименование органа, выдавшего его;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медицинского заключения об отсутствии у гражданина заболевания, препятствующего поступлению на государственную гражданскую службу или ее прохождению;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СНИЛС;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ИНН;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семейном положении;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близких родственниках, супругах, в том числе бывших, супругах братьев и сестер, братьях и сестрах супругов (ФИО, сведения о смене ФИО; степень родства; год, число, месяц и место рождения; место работы, должность; адрес регистрации, адрес фактического проживания);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близких родственниках, постоянно проживающих за границей и (или) оформляющих документы для выезда на постоянное место жительства в другое государство;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гражданстве супруги (супруга);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пребывании за границей.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lastRenderedPageBreak/>
              <w:t>Сведения о воинском учете (обязанность, звание);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Реквизиты документов воинского учета;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об образовании (уровень образования, квалификация, направление или специальность подготовки, специализация, год окончания);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Реквизиты документов об образовании;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об ученой степени, ученом звании;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профессиональной переподготовке и (или) повышении квалификации;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стажировке;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владении иностранными языками, уровень владения;</w:t>
            </w:r>
          </w:p>
          <w:p w:rsidR="008C2929" w:rsidRPr="0071111F" w:rsidRDefault="00D82CD5" w:rsidP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судимости;</w:t>
            </w:r>
          </w:p>
          <w:p w:rsidR="008C2929" w:rsidRDefault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Табельный номер;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Должность;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Структурное подразделение;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трудовой деятельности;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назначении и освобождении от должности;</w:t>
            </w:r>
          </w:p>
          <w:p w:rsidR="008C2929" w:rsidRPr="0071111F" w:rsidRDefault="00D82CD5" w:rsidP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переводах на другую работу;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График работы сотрудника по каждой должности;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Количество занимаемых ставок по каждой должности;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денежном содержании: окладах, надбавках и доплатах по каждой должности;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социальных льготах, на которые работник имеет право;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доходах;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банковских счетах (реквизиты, вид, дата открытия);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расходах;</w:t>
            </w:r>
          </w:p>
          <w:p w:rsidR="008C2929" w:rsidRPr="0071111F" w:rsidRDefault="00D82CD5" w:rsidP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налоговых вычетах (тип, сумма);</w:t>
            </w:r>
          </w:p>
          <w:p w:rsidR="008C2929" w:rsidRPr="0071111F" w:rsidRDefault="00D82CD5" w:rsidP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наградах (поощрениях), знаках отличия и почетных званиях;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lastRenderedPageBreak/>
              <w:t>Сведения о прохождении аттестации;</w:t>
            </w:r>
          </w:p>
          <w:p w:rsidR="008C2929" w:rsidRPr="0071111F" w:rsidRDefault="00D82CD5" w:rsidP="0071111F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Список периодов, подлежащих включению в общий трудовой стаж;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Список периодов, подлежащих включению в непрерывный стаж;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</w:t>
            </w:r>
            <w:r w:rsidR="0071111F">
              <w:rPr>
                <w:sz w:val="24"/>
              </w:rPr>
              <w:t xml:space="preserve">едения, содержащиеся в </w:t>
            </w:r>
            <w:proofErr w:type="gramStart"/>
            <w:r w:rsidR="0071111F">
              <w:rPr>
                <w:sz w:val="24"/>
              </w:rPr>
              <w:t xml:space="preserve">трудовом </w:t>
            </w:r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 xml:space="preserve"> дополнительных соглашениях к ним;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ежегодных оплачиваемых отпусках, учебных отпусках и отпусках без сохранения денежного содержания;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листках нетрудоспособности (реквизиты листка нетрудоспособности, период нетрудоспособности);</w:t>
            </w:r>
          </w:p>
          <w:p w:rsidR="008C2929" w:rsidRDefault="00D82CD5">
            <w:pPr>
              <w:pStyle w:val="aff9"/>
              <w:numPr>
                <w:ilvl w:val="0"/>
                <w:numId w:val="9"/>
              </w:numPr>
              <w:tabs>
                <w:tab w:val="left" w:pos="179"/>
              </w:tabs>
              <w:spacing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Сведения о командировках.</w:t>
            </w:r>
          </w:p>
          <w:p w:rsidR="008C2929" w:rsidRDefault="008C2929">
            <w:pPr>
              <w:pStyle w:val="2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Автоматизированная;</w:t>
            </w:r>
          </w:p>
          <w:p w:rsidR="008C2929" w:rsidRDefault="00D82CD5">
            <w:pPr>
              <w:spacing w:line="240" w:lineRule="auto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не автоматизированная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до достижения цели обработки персональных данных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929" w:rsidRDefault="00D82CD5">
            <w:pPr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 соответствии с нормативными правовыми актами, регламентирующими порядок хранения </w:t>
            </w:r>
            <w:r>
              <w:rPr>
                <w:sz w:val="24"/>
              </w:rPr>
              <w:lastRenderedPageBreak/>
              <w:t>персональных данных</w:t>
            </w:r>
          </w:p>
        </w:tc>
        <w:tc>
          <w:tcPr>
            <w:tcW w:w="0" w:type="dxa"/>
          </w:tcPr>
          <w:p w:rsidR="008C2929" w:rsidRDefault="008C2929"/>
        </w:tc>
      </w:tr>
    </w:tbl>
    <w:p w:rsidR="008C2929" w:rsidRDefault="008C2929">
      <w:pPr>
        <w:spacing w:line="240" w:lineRule="auto"/>
        <w:jc w:val="center"/>
      </w:pPr>
    </w:p>
    <w:sectPr w:rsidR="008C2929">
      <w:headerReference w:type="default" r:id="rId9"/>
      <w:headerReference w:type="first" r:id="rId10"/>
      <w:pgSz w:w="16838" w:h="11906" w:orient="landscape"/>
      <w:pgMar w:top="1134" w:right="567" w:bottom="1134" w:left="1701" w:header="709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FC0" w:rsidRDefault="00A82FC0">
      <w:pPr>
        <w:spacing w:line="240" w:lineRule="auto"/>
      </w:pPr>
      <w:r>
        <w:separator/>
      </w:r>
    </w:p>
  </w:endnote>
  <w:endnote w:type="continuationSeparator" w:id="0">
    <w:p w:rsidR="00A82FC0" w:rsidRDefault="00A82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FC0" w:rsidRDefault="00A82FC0">
      <w:pPr>
        <w:spacing w:line="240" w:lineRule="auto"/>
      </w:pPr>
      <w:r>
        <w:separator/>
      </w:r>
    </w:p>
  </w:footnote>
  <w:footnote w:type="continuationSeparator" w:id="0">
    <w:p w:rsidR="00A82FC0" w:rsidRDefault="00A82F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929" w:rsidRDefault="00D82CD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513333">
      <w:rPr>
        <w:noProof/>
      </w:rPr>
      <w:t>20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6380458"/>
      <w:docPartObj>
        <w:docPartGallery w:val="Page Numbers (Top of Page)"/>
        <w:docPartUnique/>
      </w:docPartObj>
    </w:sdtPr>
    <w:sdtEndPr/>
    <w:sdtContent>
      <w:p w:rsidR="008C2929" w:rsidRDefault="00D82CD5">
        <w:pPr>
          <w:pStyle w:val="a9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 PAGE </w:instrText>
        </w:r>
        <w:r>
          <w:rPr>
            <w:sz w:val="24"/>
          </w:rPr>
          <w:fldChar w:fldCharType="separate"/>
        </w:r>
        <w:r w:rsidR="00513333">
          <w:rPr>
            <w:noProof/>
            <w:sz w:val="24"/>
          </w:rPr>
          <w:t>4</w:t>
        </w:r>
        <w:r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929" w:rsidRDefault="008C29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D56E0"/>
    <w:multiLevelType w:val="multilevel"/>
    <w:tmpl w:val="1C00A7E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80" w:hanging="2160"/>
      </w:pPr>
    </w:lvl>
  </w:abstractNum>
  <w:abstractNum w:abstractNumId="1" w15:restartNumberingAfterBreak="0">
    <w:nsid w:val="16F6072D"/>
    <w:multiLevelType w:val="multilevel"/>
    <w:tmpl w:val="D60AE0AA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82104C"/>
    <w:multiLevelType w:val="multilevel"/>
    <w:tmpl w:val="DFE263DC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C314DE"/>
    <w:multiLevelType w:val="multilevel"/>
    <w:tmpl w:val="5A9C9D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BB96DA3"/>
    <w:multiLevelType w:val="multilevel"/>
    <w:tmpl w:val="A13C09D4"/>
    <w:lvl w:ilvl="0">
      <w:start w:val="1"/>
      <w:numFmt w:val="bullet"/>
      <w:pStyle w:val="a0"/>
      <w:suff w:val="space"/>
      <w:lvlText w:val="–"/>
      <w:lvlJc w:val="left"/>
      <w:pPr>
        <w:tabs>
          <w:tab w:val="num" w:pos="0"/>
        </w:tabs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C77D5E"/>
    <w:multiLevelType w:val="multilevel"/>
    <w:tmpl w:val="AE50E084"/>
    <w:lvl w:ilvl="0">
      <w:start w:val="1"/>
      <w:numFmt w:val="decimal"/>
      <w:pStyle w:val="10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 w:val="0"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lowerLetter"/>
      <w:lvlText w:val="(%5)"/>
      <w:lvlJc w:val="left"/>
      <w:pPr>
        <w:tabs>
          <w:tab w:val="num" w:pos="5727"/>
        </w:tabs>
        <w:ind w:left="0" w:firstLine="709"/>
      </w:pPr>
    </w:lvl>
    <w:lvl w:ilvl="5">
      <w:start w:val="1"/>
      <w:numFmt w:val="lowerRoman"/>
      <w:lvlText w:val="(%6)"/>
      <w:lvlJc w:val="left"/>
      <w:pPr>
        <w:tabs>
          <w:tab w:val="num" w:pos="5727"/>
        </w:tabs>
        <w:ind w:left="0" w:firstLine="709"/>
      </w:pPr>
    </w:lvl>
    <w:lvl w:ilvl="6">
      <w:start w:val="1"/>
      <w:numFmt w:val="decimal"/>
      <w:lvlText w:val="%7."/>
      <w:lvlJc w:val="left"/>
      <w:pPr>
        <w:tabs>
          <w:tab w:val="num" w:pos="5727"/>
        </w:tabs>
        <w:ind w:left="0" w:firstLine="709"/>
      </w:pPr>
    </w:lvl>
    <w:lvl w:ilvl="7">
      <w:start w:val="1"/>
      <w:numFmt w:val="lowerLetter"/>
      <w:lvlText w:val="%8."/>
      <w:lvlJc w:val="left"/>
      <w:pPr>
        <w:tabs>
          <w:tab w:val="num" w:pos="5727"/>
        </w:tabs>
        <w:ind w:left="0" w:firstLine="709"/>
      </w:pPr>
    </w:lvl>
    <w:lvl w:ilvl="8">
      <w:start w:val="1"/>
      <w:numFmt w:val="lowerRoman"/>
      <w:lvlText w:val="%9."/>
      <w:lvlJc w:val="left"/>
      <w:pPr>
        <w:tabs>
          <w:tab w:val="num" w:pos="5727"/>
        </w:tabs>
        <w:ind w:left="0" w:firstLine="709"/>
      </w:pPr>
    </w:lvl>
  </w:abstractNum>
  <w:abstractNum w:abstractNumId="6" w15:restartNumberingAfterBreak="0">
    <w:nsid w:val="4A2F2407"/>
    <w:multiLevelType w:val="multilevel"/>
    <w:tmpl w:val="ACE8B91C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7" w15:restartNumberingAfterBreak="0">
    <w:nsid w:val="68C174C0"/>
    <w:multiLevelType w:val="multilevel"/>
    <w:tmpl w:val="97E822D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DC9051A"/>
    <w:multiLevelType w:val="multilevel"/>
    <w:tmpl w:val="AA56338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2978C2"/>
    <w:multiLevelType w:val="multilevel"/>
    <w:tmpl w:val="0D2CC18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A43653"/>
    <w:multiLevelType w:val="multilevel"/>
    <w:tmpl w:val="747421C0"/>
    <w:lvl w:ilvl="0">
      <w:start w:val="1"/>
      <w:numFmt w:val="decimal"/>
      <w:pStyle w:val="11"/>
      <w:suff w:val="space"/>
      <w:lvlText w:val="%1."/>
      <w:lvlJc w:val="left"/>
      <w:pPr>
        <w:tabs>
          <w:tab w:val="num" w:pos="0"/>
        </w:tabs>
        <w:ind w:left="589" w:firstLine="709"/>
      </w:pPr>
    </w:lvl>
    <w:lvl w:ilvl="1">
      <w:start w:val="1"/>
      <w:numFmt w:val="decimal"/>
      <w:pStyle w:val="20"/>
      <w:lvlText w:val="%1.%2."/>
      <w:lvlJc w:val="left"/>
      <w:pPr>
        <w:tabs>
          <w:tab w:val="num" w:pos="1865"/>
        </w:tabs>
        <w:ind w:left="589" w:firstLine="709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65"/>
        </w:tabs>
        <w:ind w:left="589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589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590" w:firstLine="708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590" w:firstLine="708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6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327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87" w:hanging="360"/>
      </w:pPr>
    </w:lvl>
  </w:abstractNum>
  <w:abstractNum w:abstractNumId="11" w15:restartNumberingAfterBreak="0">
    <w:nsid w:val="7BBA733E"/>
    <w:multiLevelType w:val="multilevel"/>
    <w:tmpl w:val="B6A68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29"/>
    <w:rsid w:val="001474F4"/>
    <w:rsid w:val="00165918"/>
    <w:rsid w:val="001F175C"/>
    <w:rsid w:val="0031053C"/>
    <w:rsid w:val="003539C8"/>
    <w:rsid w:val="00417BBD"/>
    <w:rsid w:val="00452DFE"/>
    <w:rsid w:val="004D4FFF"/>
    <w:rsid w:val="004F5B68"/>
    <w:rsid w:val="00513333"/>
    <w:rsid w:val="0052314D"/>
    <w:rsid w:val="005677CE"/>
    <w:rsid w:val="0071111F"/>
    <w:rsid w:val="008C2929"/>
    <w:rsid w:val="009A50BE"/>
    <w:rsid w:val="009F49B8"/>
    <w:rsid w:val="00A179A7"/>
    <w:rsid w:val="00A82FC0"/>
    <w:rsid w:val="00B52672"/>
    <w:rsid w:val="00C95F65"/>
    <w:rsid w:val="00CB55CF"/>
    <w:rsid w:val="00D82CD5"/>
    <w:rsid w:val="00DC7F4B"/>
    <w:rsid w:val="00E41888"/>
    <w:rsid w:val="00E44543"/>
    <w:rsid w:val="00EB7039"/>
    <w:rsid w:val="00F00F7B"/>
    <w:rsid w:val="00F1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F14880-57BB-44B3-9A92-7885FB51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Cs w:val="28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37B01"/>
    <w:pPr>
      <w:spacing w:line="276" w:lineRule="auto"/>
      <w:jc w:val="both"/>
    </w:pPr>
    <w:rPr>
      <w:rFonts w:eastAsia="Times New Roman" w:cs="Times New Roman"/>
      <w:sz w:val="26"/>
      <w:szCs w:val="24"/>
    </w:rPr>
  </w:style>
  <w:style w:type="paragraph" w:styleId="12">
    <w:name w:val="heading 1"/>
    <w:basedOn w:val="a2"/>
    <w:next w:val="a2"/>
    <w:link w:val="13"/>
    <w:uiPriority w:val="9"/>
    <w:qFormat/>
    <w:rsid w:val="00C21B36"/>
    <w:pPr>
      <w:widowControl w:val="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1">
    <w:name w:val="heading 2"/>
    <w:basedOn w:val="a2"/>
    <w:next w:val="a2"/>
    <w:qFormat/>
    <w:rsid w:val="00FC5681"/>
    <w:pPr>
      <w:keepNext/>
      <w:keepLines/>
      <w:spacing w:before="200"/>
      <w:contextualSpacing/>
      <w:outlineLvl w:val="1"/>
    </w:pPr>
    <w:rPr>
      <w:rFonts w:eastAsia="Trebuchet MS"/>
      <w:b/>
    </w:rPr>
  </w:style>
  <w:style w:type="paragraph" w:styleId="3">
    <w:name w:val="heading 3"/>
    <w:basedOn w:val="a2"/>
    <w:next w:val="a2"/>
    <w:qFormat/>
    <w:rsid w:val="00FC5681"/>
    <w:pPr>
      <w:keepNext/>
      <w:keepLines/>
      <w:spacing w:before="160"/>
      <w:contextualSpacing/>
      <w:outlineLvl w:val="2"/>
    </w:pPr>
    <w:rPr>
      <w:rFonts w:eastAsia="Trebuchet MS"/>
      <w:b/>
      <w:i/>
    </w:rPr>
  </w:style>
  <w:style w:type="paragraph" w:styleId="4">
    <w:name w:val="heading 4"/>
    <w:basedOn w:val="a2"/>
    <w:next w:val="a2"/>
    <w:qFormat/>
    <w:rsid w:val="009175A9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2"/>
    <w:next w:val="a2"/>
    <w:qFormat/>
    <w:rsid w:val="009175A9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2"/>
    <w:next w:val="a2"/>
    <w:qFormat/>
    <w:rsid w:val="009175A9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Гипертекстовая ссылка"/>
    <w:basedOn w:val="a3"/>
    <w:uiPriority w:val="99"/>
    <w:qFormat/>
    <w:rsid w:val="002E3551"/>
    <w:rPr>
      <w:rFonts w:cs="Times New Roman"/>
      <w:b w:val="0"/>
      <w:color w:val="106BBE"/>
    </w:rPr>
  </w:style>
  <w:style w:type="character" w:styleId="a7">
    <w:name w:val="Book Title"/>
    <w:uiPriority w:val="33"/>
    <w:qFormat/>
    <w:rsid w:val="0028702E"/>
    <w:rPr>
      <w:b/>
      <w:bCs/>
      <w:sz w:val="28"/>
      <w:szCs w:val="28"/>
    </w:rPr>
  </w:style>
  <w:style w:type="character" w:customStyle="1" w:styleId="a8">
    <w:name w:val="Верхний колонтитул Знак"/>
    <w:link w:val="a9"/>
    <w:uiPriority w:val="99"/>
    <w:qFormat/>
    <w:rsid w:val="00C21B36"/>
    <w:rPr>
      <w:rFonts w:eastAsia="Times New Roman" w:cs="Times New Roman"/>
      <w:szCs w:val="24"/>
    </w:rPr>
  </w:style>
  <w:style w:type="character" w:customStyle="1" w:styleId="aa">
    <w:name w:val="Нижний колонтитул Знак"/>
    <w:link w:val="ab"/>
    <w:uiPriority w:val="99"/>
    <w:qFormat/>
    <w:rsid w:val="00C21B36"/>
    <w:rPr>
      <w:rFonts w:eastAsia="Times New Roman" w:cs="Times New Roman"/>
      <w:szCs w:val="24"/>
    </w:rPr>
  </w:style>
  <w:style w:type="character" w:styleId="ac">
    <w:name w:val="annotation reference"/>
    <w:basedOn w:val="a3"/>
    <w:uiPriority w:val="99"/>
    <w:unhideWhenUsed/>
    <w:qFormat/>
    <w:rsid w:val="00C21B36"/>
    <w:rPr>
      <w:sz w:val="16"/>
      <w:szCs w:val="16"/>
    </w:rPr>
  </w:style>
  <w:style w:type="character" w:customStyle="1" w:styleId="ad">
    <w:name w:val="Текст примечания Знак"/>
    <w:basedOn w:val="a3"/>
    <w:link w:val="ae"/>
    <w:uiPriority w:val="99"/>
    <w:qFormat/>
    <w:rsid w:val="00C21B36"/>
    <w:rPr>
      <w:rFonts w:eastAsia="Times New Roman" w:cs="Times New Roman"/>
      <w:sz w:val="20"/>
      <w:szCs w:val="20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C21B36"/>
    <w:rPr>
      <w:rFonts w:eastAsia="Times New Roman" w:cs="Times New Roman"/>
      <w:b/>
      <w:bCs/>
      <w:sz w:val="20"/>
      <w:szCs w:val="20"/>
    </w:rPr>
  </w:style>
  <w:style w:type="character" w:customStyle="1" w:styleId="af1">
    <w:name w:val="Текст выноски Знак"/>
    <w:basedOn w:val="a3"/>
    <w:link w:val="af2"/>
    <w:uiPriority w:val="99"/>
    <w:semiHidden/>
    <w:qFormat/>
    <w:rsid w:val="00C21B36"/>
    <w:rPr>
      <w:rFonts w:ascii="Tahoma" w:eastAsia="Times New Roman" w:hAnsi="Tahoma" w:cs="Tahoma"/>
      <w:sz w:val="16"/>
      <w:szCs w:val="16"/>
    </w:rPr>
  </w:style>
  <w:style w:type="character" w:customStyle="1" w:styleId="13">
    <w:name w:val="Заголовок 1 Знак"/>
    <w:link w:val="12"/>
    <w:uiPriority w:val="9"/>
    <w:qFormat/>
    <w:rsid w:val="00C21B36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f3">
    <w:name w:val="Отступы элементов списка Знак"/>
    <w:basedOn w:val="a3"/>
    <w:link w:val="a1"/>
    <w:qFormat/>
    <w:rsid w:val="00C21B36"/>
    <w:rPr>
      <w:rFonts w:eastAsia="Times New Roman" w:cs="Times New Roman CYR"/>
      <w:sz w:val="26"/>
    </w:rPr>
  </w:style>
  <w:style w:type="character" w:customStyle="1" w:styleId="af4">
    <w:name w:val="Утверждение документа Знак"/>
    <w:basedOn w:val="a3"/>
    <w:link w:val="af5"/>
    <w:qFormat/>
    <w:rsid w:val="00C21B36"/>
    <w:rPr>
      <w:rFonts w:eastAsiaTheme="minorHAnsi" w:cs="Times New Roman CYR"/>
      <w:i w:val="0"/>
      <w:lang w:eastAsia="en-US"/>
    </w:rPr>
  </w:style>
  <w:style w:type="character" w:customStyle="1" w:styleId="af6">
    <w:name w:val="Слово утверждения документа"/>
    <w:basedOn w:val="a3"/>
    <w:uiPriority w:val="1"/>
    <w:qFormat/>
    <w:rsid w:val="0086043B"/>
    <w:rPr>
      <w:b w:val="0"/>
    </w:rPr>
  </w:style>
  <w:style w:type="character" w:customStyle="1" w:styleId="af7">
    <w:name w:val="Абзац названия документа Знак"/>
    <w:basedOn w:val="a3"/>
    <w:link w:val="af8"/>
    <w:qFormat/>
    <w:rsid w:val="00FD5665"/>
    <w:rPr>
      <w:rFonts w:eastAsia="Times New Roman" w:cs="Times New Roman"/>
      <w:b w:val="0"/>
      <w:i w:val="0"/>
      <w:caps w:val="0"/>
      <w:smallCaps w:val="0"/>
      <w:sz w:val="26"/>
      <w:szCs w:val="24"/>
    </w:rPr>
  </w:style>
  <w:style w:type="character" w:customStyle="1" w:styleId="apple-converted-space">
    <w:name w:val="apple-converted-space"/>
    <w:basedOn w:val="a3"/>
    <w:qFormat/>
    <w:rsid w:val="00A173CF"/>
  </w:style>
  <w:style w:type="character" w:customStyle="1" w:styleId="af9">
    <w:name w:val="Текст сноски Знак"/>
    <w:basedOn w:val="a3"/>
    <w:link w:val="afa"/>
    <w:uiPriority w:val="99"/>
    <w:semiHidden/>
    <w:qFormat/>
    <w:rsid w:val="00F04CF8"/>
    <w:rPr>
      <w:rFonts w:eastAsia="Times New Roman" w:cs="Times New Roman"/>
      <w:sz w:val="20"/>
      <w:szCs w:val="20"/>
    </w:rPr>
  </w:style>
  <w:style w:type="character" w:customStyle="1" w:styleId="afb">
    <w:name w:val="Символ сноски"/>
    <w:uiPriority w:val="99"/>
    <w:semiHidden/>
    <w:unhideWhenUsed/>
    <w:qFormat/>
    <w:rsid w:val="00F04CF8"/>
    <w:rPr>
      <w:vertAlign w:val="superscript"/>
    </w:rPr>
  </w:style>
  <w:style w:type="character" w:styleId="afc">
    <w:name w:val="footnote reference"/>
    <w:rPr>
      <w:vertAlign w:val="superscript"/>
    </w:rPr>
  </w:style>
  <w:style w:type="character" w:customStyle="1" w:styleId="40">
    <w:name w:val="Большой список уровень 4 + без курсива Знак"/>
    <w:basedOn w:val="a3"/>
    <w:link w:val="41"/>
    <w:qFormat/>
    <w:rsid w:val="00F01A36"/>
    <w:rPr>
      <w:rFonts w:eastAsiaTheme="minorHAnsi"/>
      <w:sz w:val="26"/>
      <w:szCs w:val="24"/>
      <w:lang w:eastAsia="en-US"/>
    </w:rPr>
  </w:style>
  <w:style w:type="character" w:customStyle="1" w:styleId="50">
    <w:name w:val="Большой список уровень 5 Знак"/>
    <w:basedOn w:val="40"/>
    <w:link w:val="51"/>
    <w:qFormat/>
    <w:rsid w:val="0092638A"/>
    <w:rPr>
      <w:rFonts w:eastAsiaTheme="minorHAnsi"/>
      <w:i/>
      <w:sz w:val="26"/>
      <w:szCs w:val="24"/>
      <w:lang w:eastAsia="en-US"/>
    </w:rPr>
  </w:style>
  <w:style w:type="character" w:customStyle="1" w:styleId="60">
    <w:name w:val="Большой список уровень 6 Знак"/>
    <w:basedOn w:val="50"/>
    <w:link w:val="61"/>
    <w:qFormat/>
    <w:rsid w:val="00FF3756"/>
    <w:rPr>
      <w:rFonts w:eastAsiaTheme="minorHAnsi"/>
      <w:i w:val="0"/>
      <w:sz w:val="26"/>
      <w:szCs w:val="24"/>
      <w:lang w:eastAsia="en-US"/>
    </w:rPr>
  </w:style>
  <w:style w:type="character" w:customStyle="1" w:styleId="s10">
    <w:name w:val="s_10"/>
    <w:basedOn w:val="a3"/>
    <w:qFormat/>
    <w:rsid w:val="005A5BA3"/>
  </w:style>
  <w:style w:type="character" w:customStyle="1" w:styleId="30">
    <w:name w:val="Большой список уровень 3 Знак"/>
    <w:basedOn w:val="a3"/>
    <w:link w:val="31"/>
    <w:qFormat/>
    <w:rsid w:val="00FD3096"/>
    <w:rPr>
      <w:rFonts w:eastAsiaTheme="minorHAnsi"/>
      <w:sz w:val="26"/>
      <w:szCs w:val="24"/>
      <w:lang w:eastAsia="en-US"/>
    </w:rPr>
  </w:style>
  <w:style w:type="character" w:customStyle="1" w:styleId="afd">
    <w:name w:val="#Таблица текст Знак"/>
    <w:basedOn w:val="a3"/>
    <w:link w:val="afe"/>
    <w:qFormat/>
    <w:rsid w:val="00EA3E4E"/>
    <w:rPr>
      <w:rFonts w:eastAsiaTheme="minorHAnsi" w:cs="Times New Roman"/>
      <w:sz w:val="24"/>
      <w:szCs w:val="20"/>
      <w:lang w:eastAsia="en-US"/>
    </w:rPr>
  </w:style>
  <w:style w:type="character" w:customStyle="1" w:styleId="aff">
    <w:name w:val="Символ нумерации"/>
    <w:qFormat/>
  </w:style>
  <w:style w:type="character" w:styleId="aff0">
    <w:name w:val="Hyperlink"/>
    <w:rPr>
      <w:color w:val="000080"/>
      <w:u w:val="single"/>
    </w:rPr>
  </w:style>
  <w:style w:type="paragraph" w:styleId="aff1">
    <w:name w:val="Title"/>
    <w:basedOn w:val="a2"/>
    <w:next w:val="aff2"/>
    <w:qFormat/>
    <w:rsid w:val="009175A9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ff2">
    <w:name w:val="Body Text"/>
    <w:basedOn w:val="a2"/>
    <w:pPr>
      <w:spacing w:after="140"/>
    </w:pPr>
  </w:style>
  <w:style w:type="paragraph" w:styleId="aff3">
    <w:name w:val="List"/>
    <w:basedOn w:val="aff2"/>
    <w:rPr>
      <w:rFonts w:cs="Lucida Sans"/>
    </w:rPr>
  </w:style>
  <w:style w:type="paragraph" w:styleId="aff4">
    <w:name w:val="caption"/>
    <w:basedOn w:val="a2"/>
    <w:qFormat/>
    <w:pPr>
      <w:suppressLineNumbers/>
      <w:spacing w:before="120" w:after="120"/>
    </w:pPr>
    <w:rPr>
      <w:rFonts w:cs="Lucida Sans"/>
      <w:i/>
      <w:iCs/>
      <w:sz w:val="28"/>
    </w:rPr>
  </w:style>
  <w:style w:type="paragraph" w:styleId="aff5">
    <w:name w:val="index heading"/>
    <w:basedOn w:val="a2"/>
    <w:qFormat/>
    <w:pPr>
      <w:suppressLineNumbers/>
    </w:pPr>
    <w:rPr>
      <w:rFonts w:cs="Lucida Sans"/>
    </w:rPr>
  </w:style>
  <w:style w:type="paragraph" w:styleId="aff6">
    <w:name w:val="Subtitle"/>
    <w:basedOn w:val="a2"/>
    <w:next w:val="a2"/>
    <w:qFormat/>
    <w:rsid w:val="009175A9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</w:rPr>
  </w:style>
  <w:style w:type="paragraph" w:customStyle="1" w:styleId="aff7">
    <w:name w:val="ТИТУЛ (КС)"/>
    <w:basedOn w:val="a2"/>
    <w:qFormat/>
    <w:rsid w:val="000E6272"/>
    <w:pPr>
      <w:spacing w:before="100"/>
      <w:jc w:val="center"/>
    </w:pPr>
    <w:rPr>
      <w:b/>
    </w:rPr>
  </w:style>
  <w:style w:type="paragraph" w:customStyle="1" w:styleId="14">
    <w:name w:val="Заголовок 1 (КейС)"/>
    <w:basedOn w:val="a2"/>
    <w:qFormat/>
    <w:rsid w:val="00835CEC"/>
    <w:pPr>
      <w:keepNext/>
      <w:spacing w:before="240" w:after="60"/>
      <w:jc w:val="left"/>
      <w:outlineLvl w:val="0"/>
    </w:pPr>
    <w:rPr>
      <w:b/>
      <w:bCs/>
      <w:caps/>
      <w:kern w:val="2"/>
    </w:rPr>
  </w:style>
  <w:style w:type="paragraph" w:customStyle="1" w:styleId="aff8">
    <w:name w:val="Колонтитул"/>
    <w:basedOn w:val="a2"/>
    <w:qFormat/>
  </w:style>
  <w:style w:type="paragraph" w:styleId="a9">
    <w:name w:val="header"/>
    <w:basedOn w:val="a2"/>
    <w:link w:val="a8"/>
    <w:uiPriority w:val="99"/>
    <w:unhideWhenUsed/>
    <w:rsid w:val="00C21B36"/>
    <w:pPr>
      <w:tabs>
        <w:tab w:val="center" w:pos="4677"/>
        <w:tab w:val="right" w:pos="9355"/>
      </w:tabs>
    </w:pPr>
  </w:style>
  <w:style w:type="paragraph" w:styleId="ab">
    <w:name w:val="footer"/>
    <w:basedOn w:val="a2"/>
    <w:link w:val="aa"/>
    <w:uiPriority w:val="99"/>
    <w:unhideWhenUsed/>
    <w:rsid w:val="00C21B36"/>
    <w:pPr>
      <w:tabs>
        <w:tab w:val="center" w:pos="4677"/>
        <w:tab w:val="right" w:pos="9355"/>
      </w:tabs>
    </w:pPr>
  </w:style>
  <w:style w:type="paragraph" w:styleId="aff9">
    <w:name w:val="List Paragraph"/>
    <w:basedOn w:val="a2"/>
    <w:uiPriority w:val="34"/>
    <w:qFormat/>
    <w:rsid w:val="00C21B36"/>
    <w:pPr>
      <w:ind w:left="720"/>
      <w:contextualSpacing/>
    </w:pPr>
  </w:style>
  <w:style w:type="paragraph" w:customStyle="1" w:styleId="a0">
    <w:name w:val="Список маркер (КейС)"/>
    <w:basedOn w:val="a2"/>
    <w:qFormat/>
    <w:rsid w:val="00524150"/>
    <w:pPr>
      <w:numPr>
        <w:numId w:val="5"/>
      </w:numPr>
    </w:pPr>
  </w:style>
  <w:style w:type="paragraph" w:styleId="ae">
    <w:name w:val="annotation text"/>
    <w:basedOn w:val="a2"/>
    <w:link w:val="ad"/>
    <w:uiPriority w:val="99"/>
    <w:unhideWhenUsed/>
    <w:qFormat/>
    <w:rsid w:val="00C21B36"/>
    <w:rPr>
      <w:sz w:val="20"/>
      <w:szCs w:val="20"/>
    </w:rPr>
  </w:style>
  <w:style w:type="paragraph" w:styleId="af0">
    <w:name w:val="annotation subject"/>
    <w:basedOn w:val="ae"/>
    <w:next w:val="ae"/>
    <w:link w:val="af"/>
    <w:uiPriority w:val="99"/>
    <w:semiHidden/>
    <w:unhideWhenUsed/>
    <w:qFormat/>
    <w:rsid w:val="00C21B36"/>
    <w:rPr>
      <w:b/>
      <w:bCs/>
    </w:rPr>
  </w:style>
  <w:style w:type="paragraph" w:styleId="af2">
    <w:name w:val="Balloon Text"/>
    <w:basedOn w:val="a2"/>
    <w:link w:val="af1"/>
    <w:uiPriority w:val="99"/>
    <w:semiHidden/>
    <w:unhideWhenUsed/>
    <w:qFormat/>
    <w:rsid w:val="00C21B36"/>
    <w:rPr>
      <w:rFonts w:ascii="Tahoma" w:hAnsi="Tahoma" w:cs="Tahoma"/>
      <w:sz w:val="16"/>
      <w:szCs w:val="16"/>
    </w:rPr>
  </w:style>
  <w:style w:type="paragraph" w:customStyle="1" w:styleId="af5">
    <w:name w:val="Утверждение документа"/>
    <w:basedOn w:val="a2"/>
    <w:link w:val="af4"/>
    <w:qFormat/>
    <w:rsid w:val="00C21B36"/>
    <w:pPr>
      <w:widowControl w:val="0"/>
      <w:tabs>
        <w:tab w:val="left" w:pos="720"/>
      </w:tabs>
      <w:ind w:left="4536"/>
      <w:jc w:val="left"/>
    </w:pPr>
    <w:rPr>
      <w:rFonts w:eastAsiaTheme="minorHAnsi" w:cs="Times New Roman CYR"/>
      <w:szCs w:val="28"/>
      <w:lang w:eastAsia="en-US"/>
    </w:rPr>
  </w:style>
  <w:style w:type="paragraph" w:customStyle="1" w:styleId="1">
    <w:name w:val="Нумерованный заголовок 1"/>
    <w:basedOn w:val="a2"/>
    <w:next w:val="a2"/>
    <w:qFormat/>
    <w:rsid w:val="00054555"/>
    <w:pPr>
      <w:keepNext/>
      <w:numPr>
        <w:numId w:val="1"/>
      </w:numPr>
      <w:jc w:val="center"/>
    </w:pPr>
    <w:rPr>
      <w:b/>
      <w:kern w:val="2"/>
    </w:rPr>
  </w:style>
  <w:style w:type="paragraph" w:customStyle="1" w:styleId="11">
    <w:name w:val="Большой список уровень 1"/>
    <w:basedOn w:val="a2"/>
    <w:next w:val="a2"/>
    <w:qFormat/>
    <w:rsid w:val="00264B3D"/>
    <w:pPr>
      <w:keepNext/>
      <w:numPr>
        <w:numId w:val="3"/>
      </w:numPr>
      <w:spacing w:before="360"/>
      <w:ind w:left="0" w:firstLine="0"/>
      <w:jc w:val="center"/>
    </w:pPr>
    <w:rPr>
      <w:b/>
      <w:bCs/>
      <w:caps/>
    </w:rPr>
  </w:style>
  <w:style w:type="paragraph" w:customStyle="1" w:styleId="20">
    <w:name w:val="Большой список уровень 2"/>
    <w:basedOn w:val="a2"/>
    <w:qFormat/>
    <w:rsid w:val="00807F6E"/>
    <w:pPr>
      <w:widowControl w:val="0"/>
      <w:numPr>
        <w:ilvl w:val="1"/>
        <w:numId w:val="3"/>
      </w:numPr>
    </w:pPr>
    <w:rPr>
      <w:rFonts w:eastAsiaTheme="minorHAnsi"/>
      <w:lang w:eastAsia="en-US"/>
    </w:rPr>
  </w:style>
  <w:style w:type="paragraph" w:customStyle="1" w:styleId="31">
    <w:name w:val="Большой список уровень 3"/>
    <w:basedOn w:val="20"/>
    <w:link w:val="30"/>
    <w:qFormat/>
    <w:rsid w:val="001645A5"/>
    <w:rPr>
      <w:rFonts w:cstheme="minorBidi"/>
    </w:rPr>
  </w:style>
  <w:style w:type="paragraph" w:customStyle="1" w:styleId="36">
    <w:name w:val="Стиль Большой список уровень 3 + полужирный Перед:  6 пт"/>
    <w:basedOn w:val="31"/>
    <w:qFormat/>
    <w:rsid w:val="00905F6B"/>
    <w:pPr>
      <w:spacing w:before="120"/>
    </w:pPr>
    <w:rPr>
      <w:rFonts w:eastAsia="Times New Roman" w:cs="Times New Roman"/>
      <w:b/>
      <w:bCs/>
      <w:i/>
      <w:szCs w:val="20"/>
    </w:rPr>
  </w:style>
  <w:style w:type="paragraph" w:customStyle="1" w:styleId="41">
    <w:name w:val="Большой список уровень 4 + без курсива"/>
    <w:basedOn w:val="31"/>
    <w:link w:val="40"/>
    <w:qFormat/>
    <w:rsid w:val="00F01A36"/>
  </w:style>
  <w:style w:type="paragraph" w:customStyle="1" w:styleId="22">
    <w:name w:val="Большой список уровень 2 заголовок"/>
    <w:basedOn w:val="20"/>
    <w:qFormat/>
    <w:rsid w:val="000021C4"/>
    <w:pPr>
      <w:spacing w:before="160"/>
    </w:pPr>
    <w:rPr>
      <w:rFonts w:eastAsia="Times New Roman"/>
      <w:b/>
      <w:bCs/>
      <w:szCs w:val="20"/>
    </w:rPr>
  </w:style>
  <w:style w:type="paragraph" w:customStyle="1" w:styleId="a1">
    <w:name w:val="Отступы элементов списка"/>
    <w:basedOn w:val="a2"/>
    <w:link w:val="af3"/>
    <w:qFormat/>
    <w:rsid w:val="00C21B36"/>
    <w:pPr>
      <w:widowControl w:val="0"/>
      <w:numPr>
        <w:numId w:val="2"/>
      </w:numPr>
      <w:tabs>
        <w:tab w:val="left" w:pos="0"/>
      </w:tabs>
    </w:pPr>
    <w:rPr>
      <w:rFonts w:cs="Times New Roman CYR"/>
      <w:szCs w:val="28"/>
    </w:rPr>
  </w:style>
  <w:style w:type="paragraph" w:customStyle="1" w:styleId="125">
    <w:name w:val="Стиль Первая строка:  125 см"/>
    <w:basedOn w:val="a2"/>
    <w:qFormat/>
    <w:rsid w:val="00E30688"/>
    <w:pPr>
      <w:ind w:firstLine="709"/>
    </w:pPr>
    <w:rPr>
      <w:szCs w:val="20"/>
    </w:rPr>
  </w:style>
  <w:style w:type="paragraph" w:customStyle="1" w:styleId="af8">
    <w:name w:val="Абзац названия документа"/>
    <w:basedOn w:val="a2"/>
    <w:link w:val="af7"/>
    <w:qFormat/>
    <w:rsid w:val="00FD5665"/>
  </w:style>
  <w:style w:type="paragraph" w:styleId="afa">
    <w:name w:val="footnote text"/>
    <w:basedOn w:val="a2"/>
    <w:link w:val="af9"/>
    <w:uiPriority w:val="99"/>
    <w:semiHidden/>
    <w:unhideWhenUsed/>
    <w:rsid w:val="00F04CF8"/>
    <w:pPr>
      <w:spacing w:line="240" w:lineRule="auto"/>
    </w:pPr>
    <w:rPr>
      <w:sz w:val="20"/>
      <w:szCs w:val="20"/>
    </w:rPr>
  </w:style>
  <w:style w:type="paragraph" w:customStyle="1" w:styleId="51">
    <w:name w:val="Большой список уровень 5"/>
    <w:basedOn w:val="41"/>
    <w:link w:val="50"/>
    <w:qFormat/>
    <w:rsid w:val="0092638A"/>
    <w:rPr>
      <w:i/>
    </w:rPr>
  </w:style>
  <w:style w:type="paragraph" w:customStyle="1" w:styleId="42">
    <w:name w:val="Стиль Большой список уровень 4 + Синий"/>
    <w:basedOn w:val="41"/>
    <w:qFormat/>
    <w:rsid w:val="00F9577F"/>
    <w:rPr>
      <w:i/>
    </w:rPr>
  </w:style>
  <w:style w:type="paragraph" w:customStyle="1" w:styleId="52">
    <w:name w:val="Стиль Большой список уровень 5 + не курсив"/>
    <w:basedOn w:val="51"/>
    <w:qFormat/>
    <w:rsid w:val="00B64EF1"/>
    <w:pPr>
      <w:ind w:left="0"/>
    </w:pPr>
    <w:rPr>
      <w:i w:val="0"/>
    </w:rPr>
  </w:style>
  <w:style w:type="paragraph" w:customStyle="1" w:styleId="360">
    <w:name w:val="Стиль Большой список уровень 3 + полужирный курсив Перед:  6 пт"/>
    <w:basedOn w:val="31"/>
    <w:qFormat/>
    <w:rsid w:val="001645A5"/>
    <w:pPr>
      <w:spacing w:before="120"/>
    </w:pPr>
    <w:rPr>
      <w:rFonts w:eastAsia="Times New Roman" w:cs="Times New Roman"/>
      <w:b/>
      <w:bCs/>
      <w:i/>
      <w:iCs/>
      <w:szCs w:val="20"/>
    </w:rPr>
  </w:style>
  <w:style w:type="paragraph" w:customStyle="1" w:styleId="affa">
    <w:name w:val="Название таблицы"/>
    <w:basedOn w:val="a2"/>
    <w:qFormat/>
    <w:rsid w:val="0030202A"/>
    <w:pPr>
      <w:jc w:val="center"/>
    </w:pPr>
    <w:rPr>
      <w:b/>
      <w:bCs/>
      <w:szCs w:val="20"/>
      <w:lang w:eastAsia="en-US"/>
    </w:rPr>
  </w:style>
  <w:style w:type="paragraph" w:customStyle="1" w:styleId="affb">
    <w:name w:val="Номер строки таблицы"/>
    <w:basedOn w:val="a2"/>
    <w:uiPriority w:val="99"/>
    <w:qFormat/>
    <w:rsid w:val="0030202A"/>
    <w:pPr>
      <w:widowControl w:val="0"/>
      <w:tabs>
        <w:tab w:val="left" w:pos="720"/>
      </w:tabs>
      <w:spacing w:line="240" w:lineRule="auto"/>
      <w:jc w:val="left"/>
    </w:pPr>
    <w:rPr>
      <w:rFonts w:eastAsiaTheme="minorHAnsi" w:cstheme="minorBidi"/>
      <w:sz w:val="22"/>
      <w:szCs w:val="22"/>
      <w:lang w:eastAsia="en-US"/>
    </w:rPr>
  </w:style>
  <w:style w:type="paragraph" w:customStyle="1" w:styleId="affc">
    <w:name w:val="Отступ абзаца"/>
    <w:basedOn w:val="a2"/>
    <w:qFormat/>
    <w:rsid w:val="0030202A"/>
    <w:pPr>
      <w:ind w:firstLine="708"/>
    </w:pPr>
  </w:style>
  <w:style w:type="paragraph" w:customStyle="1" w:styleId="a">
    <w:name w:val="Список маркированный в таблице"/>
    <w:basedOn w:val="a2"/>
    <w:qFormat/>
    <w:rsid w:val="0030202A"/>
    <w:pPr>
      <w:widowControl w:val="0"/>
      <w:numPr>
        <w:numId w:val="4"/>
      </w:numPr>
      <w:spacing w:line="240" w:lineRule="auto"/>
      <w:jc w:val="left"/>
    </w:pPr>
    <w:rPr>
      <w:rFonts w:eastAsiaTheme="minorHAnsi" w:cstheme="minorBidi"/>
      <w:sz w:val="22"/>
      <w:szCs w:val="22"/>
      <w:lang w:eastAsia="en-US"/>
    </w:rPr>
  </w:style>
  <w:style w:type="paragraph" w:customStyle="1" w:styleId="affd">
    <w:name w:val="Тело утверждения документа"/>
    <w:basedOn w:val="af5"/>
    <w:qFormat/>
    <w:rsid w:val="004F7871"/>
  </w:style>
  <w:style w:type="paragraph" w:styleId="affe">
    <w:name w:val="Revision"/>
    <w:uiPriority w:val="99"/>
    <w:semiHidden/>
    <w:qFormat/>
    <w:rsid w:val="000B064A"/>
    <w:rPr>
      <w:rFonts w:eastAsia="Times New Roman" w:cs="Times New Roman"/>
      <w:szCs w:val="24"/>
    </w:rPr>
  </w:style>
  <w:style w:type="paragraph" w:customStyle="1" w:styleId="61">
    <w:name w:val="Большой список уровень 6"/>
    <w:basedOn w:val="51"/>
    <w:link w:val="60"/>
    <w:qFormat/>
    <w:rsid w:val="00FF3756"/>
    <w:pPr>
      <w:numPr>
        <w:ilvl w:val="0"/>
        <w:numId w:val="0"/>
      </w:numPr>
      <w:ind w:left="590" w:firstLine="708"/>
    </w:pPr>
    <w:rPr>
      <w:i w:val="0"/>
    </w:rPr>
  </w:style>
  <w:style w:type="paragraph" w:customStyle="1" w:styleId="43">
    <w:name w:val="Большой список уровень 4"/>
    <w:basedOn w:val="31"/>
    <w:qFormat/>
    <w:rsid w:val="00637150"/>
    <w:pPr>
      <w:numPr>
        <w:ilvl w:val="0"/>
        <w:numId w:val="0"/>
      </w:numPr>
      <w:ind w:left="1297" w:hanging="360"/>
    </w:pPr>
    <w:rPr>
      <w:szCs w:val="28"/>
    </w:rPr>
  </w:style>
  <w:style w:type="paragraph" w:customStyle="1" w:styleId="afff">
    <w:name w:val="Большой список маркированный"/>
    <w:basedOn w:val="a2"/>
    <w:qFormat/>
    <w:rsid w:val="00637150"/>
    <w:pPr>
      <w:tabs>
        <w:tab w:val="left" w:pos="1276"/>
      </w:tabs>
      <w:ind w:firstLine="709"/>
    </w:pPr>
    <w:rPr>
      <w:rFonts w:eastAsiaTheme="minorHAnsi"/>
      <w:szCs w:val="28"/>
      <w:lang w:eastAsia="en-US"/>
    </w:rPr>
  </w:style>
  <w:style w:type="paragraph" w:customStyle="1" w:styleId="afff0">
    <w:name w:val="#Утверждаю"/>
    <w:basedOn w:val="a2"/>
    <w:qFormat/>
    <w:rsid w:val="00DA394C"/>
    <w:pPr>
      <w:tabs>
        <w:tab w:val="left" w:pos="8222"/>
        <w:tab w:val="right" w:pos="9638"/>
      </w:tabs>
      <w:spacing w:line="240" w:lineRule="auto"/>
      <w:ind w:left="5387"/>
      <w:contextualSpacing/>
      <w:jc w:val="left"/>
    </w:pPr>
    <w:rPr>
      <w:rFonts w:eastAsia="Calibri"/>
      <w:sz w:val="28"/>
      <w:szCs w:val="28"/>
      <w:lang w:val="en-US" w:eastAsia="en-US"/>
    </w:rPr>
  </w:style>
  <w:style w:type="paragraph" w:customStyle="1" w:styleId="afe">
    <w:name w:val="#Таблица текст"/>
    <w:link w:val="afd"/>
    <w:qFormat/>
    <w:rsid w:val="00EA3E4E"/>
    <w:pPr>
      <w:suppressLineNumbers/>
      <w:jc w:val="center"/>
    </w:pPr>
    <w:rPr>
      <w:rFonts w:eastAsiaTheme="minorHAnsi" w:cs="Times New Roman"/>
      <w:sz w:val="24"/>
      <w:szCs w:val="20"/>
      <w:lang w:eastAsia="en-US"/>
    </w:rPr>
  </w:style>
  <w:style w:type="paragraph" w:customStyle="1" w:styleId="10">
    <w:name w:val="#Заголовок 1 с номером"/>
    <w:basedOn w:val="a2"/>
    <w:qFormat/>
    <w:rsid w:val="00EA3E4E"/>
    <w:pPr>
      <w:keepNext/>
      <w:numPr>
        <w:numId w:val="6"/>
      </w:numPr>
      <w:spacing w:before="280" w:after="280"/>
      <w:contextualSpacing/>
      <w:jc w:val="center"/>
      <w:outlineLvl w:val="0"/>
    </w:pPr>
    <w:rPr>
      <w:rFonts w:eastAsiaTheme="minorHAnsi"/>
      <w:b/>
      <w:sz w:val="28"/>
      <w:szCs w:val="20"/>
      <w:lang w:eastAsia="en-US"/>
    </w:rPr>
  </w:style>
  <w:style w:type="paragraph" w:customStyle="1" w:styleId="2">
    <w:name w:val="#Текст с номером ур.2"/>
    <w:basedOn w:val="a2"/>
    <w:qFormat/>
    <w:rsid w:val="00EA3E4E"/>
    <w:pPr>
      <w:numPr>
        <w:ilvl w:val="1"/>
        <w:numId w:val="6"/>
      </w:numPr>
      <w:spacing w:line="240" w:lineRule="auto"/>
      <w:contextualSpacing/>
    </w:pPr>
    <w:rPr>
      <w:rFonts w:eastAsiaTheme="minorHAnsi"/>
      <w:sz w:val="28"/>
      <w:szCs w:val="20"/>
      <w:lang w:eastAsia="en-US"/>
    </w:rPr>
  </w:style>
  <w:style w:type="paragraph" w:customStyle="1" w:styleId="32">
    <w:name w:val="#Текст с номером ур.3"/>
    <w:basedOn w:val="2"/>
    <w:qFormat/>
    <w:rsid w:val="00EA3E4E"/>
  </w:style>
  <w:style w:type="paragraph" w:customStyle="1" w:styleId="44">
    <w:name w:val="#Текст с номером ур.4"/>
    <w:basedOn w:val="2"/>
    <w:qFormat/>
    <w:rsid w:val="00EA3E4E"/>
  </w:style>
  <w:style w:type="paragraph" w:customStyle="1" w:styleId="afff1">
    <w:name w:val="Содержимое таблицы"/>
    <w:basedOn w:val="a2"/>
    <w:qFormat/>
    <w:pPr>
      <w:widowControl w:val="0"/>
      <w:suppressLineNumbers/>
    </w:pPr>
  </w:style>
  <w:style w:type="numbering" w:customStyle="1" w:styleId="afff2">
    <w:name w:val="Большой список"/>
    <w:uiPriority w:val="99"/>
    <w:qFormat/>
    <w:rsid w:val="00CB29A2"/>
  </w:style>
  <w:style w:type="numbering" w:customStyle="1" w:styleId="1250">
    <w:name w:val="Стиль многоуровневый Первая строка:  125 см"/>
    <w:qFormat/>
    <w:rsid w:val="00C21B36"/>
  </w:style>
  <w:style w:type="numbering" w:customStyle="1" w:styleId="063076">
    <w:name w:val="Стиль многоуровневый Слева:  063 см Выступ:  076 см"/>
    <w:qFormat/>
    <w:rsid w:val="00C21B36"/>
  </w:style>
  <w:style w:type="numbering" w:customStyle="1" w:styleId="0630761">
    <w:name w:val="Стиль многоуровневый Слева:  063 см Выступ:  076 см1"/>
    <w:qFormat/>
    <w:rsid w:val="00C21B36"/>
  </w:style>
  <w:style w:type="numbering" w:customStyle="1" w:styleId="15">
    <w:name w:val="Стиль1"/>
    <w:uiPriority w:val="99"/>
    <w:qFormat/>
    <w:rsid w:val="00C21B36"/>
  </w:style>
  <w:style w:type="numbering" w:customStyle="1" w:styleId="afff3">
    <w:name w:val="Список с маркерами"/>
    <w:uiPriority w:val="99"/>
    <w:qFormat/>
    <w:rsid w:val="00524150"/>
  </w:style>
  <w:style w:type="numbering" w:customStyle="1" w:styleId="afff4">
    <w:name w:val="Без таба"/>
    <w:uiPriority w:val="99"/>
    <w:qFormat/>
    <w:rsid w:val="00637150"/>
  </w:style>
  <w:style w:type="numbering" w:customStyle="1" w:styleId="16">
    <w:name w:val="Большой список1"/>
    <w:uiPriority w:val="99"/>
    <w:qFormat/>
    <w:rsid w:val="00814E53"/>
  </w:style>
  <w:style w:type="table" w:styleId="afff5">
    <w:name w:val="Table Grid"/>
    <w:basedOn w:val="a4"/>
    <w:uiPriority w:val="59"/>
    <w:rsid w:val="00C21B36"/>
    <w:tblPr/>
  </w:style>
  <w:style w:type="table" w:customStyle="1" w:styleId="afff6">
    <w:name w:val="Текст в таблицах"/>
    <w:basedOn w:val="a4"/>
    <w:uiPriority w:val="99"/>
    <w:qFormat/>
    <w:rsid w:val="002D6CD9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b/>
        <w:sz w:val="22"/>
      </w:rPr>
    </w:tblStylePr>
  </w:style>
  <w:style w:type="table" w:customStyle="1" w:styleId="17">
    <w:name w:val="Сетка таблицы1"/>
    <w:basedOn w:val="a4"/>
    <w:uiPriority w:val="59"/>
    <w:rsid w:val="00C21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F9E5A-5B22-4BCE-B465-F847271A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25</Pages>
  <Words>6538</Words>
  <Characters>37270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персональных данных.docx</vt:lpstr>
    </vt:vector>
  </TitlesOfParts>
  <Company>SPecialiST RePack</Company>
  <LinksUpToDate>false</LinksUpToDate>
  <CharactersWithSpaces>43721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персональных данных.docx</dc:title>
  <dc:creator>Федоров Иван Александрович</dc:creator>
  <cp:lastModifiedBy>Oksana</cp:lastModifiedBy>
  <cp:revision>2</cp:revision>
  <cp:lastPrinted>2026-02-10T04:06:00Z</cp:lastPrinted>
  <dcterms:created xsi:type="dcterms:W3CDTF">2026-02-11T01:44:00Z</dcterms:created>
  <dcterms:modified xsi:type="dcterms:W3CDTF">2026-02-11T01:44:00Z</dcterms:modified>
  <dc:language>ru-RU</dc:language>
</cp:coreProperties>
</file>